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方正仿宋_GBK" w:eastAsia="方正仿宋_GBK"/>
          <w:sz w:val="32"/>
        </w:rPr>
      </w:pPr>
      <w:r>
        <w:rPr>
          <w:rFonts w:hint="eastAsia" w:ascii="方正仿宋_GBK" w:eastAsia="方正仿宋_GBK"/>
          <w:sz w:val="32"/>
        </w:rPr>
        <w:t>附件：</w:t>
      </w:r>
    </w:p>
    <w:p>
      <w:pPr>
        <w:spacing w:line="440" w:lineRule="exact"/>
        <w:jc w:val="center"/>
        <w:rPr>
          <w:rFonts w:ascii="方正小标宋_GBK" w:eastAsia="方正小标宋_GBK" w:cs="宋体"/>
          <w:bCs/>
          <w:sz w:val="36"/>
          <w:szCs w:val="36"/>
        </w:rPr>
      </w:pPr>
      <w:r>
        <w:rPr>
          <w:rFonts w:hint="eastAsia" w:ascii="方正小标宋_GBK" w:eastAsia="方正小标宋_GBK" w:cs="宋体"/>
          <w:bCs/>
          <w:sz w:val="36"/>
          <w:szCs w:val="36"/>
        </w:rPr>
        <w:t>企业技术需求登记表</w:t>
      </w:r>
    </w:p>
    <w:p>
      <w:pPr>
        <w:spacing w:line="320" w:lineRule="exact"/>
        <w:jc w:val="center"/>
        <w:rPr>
          <w:rFonts w:ascii="方正小标宋_GBK" w:eastAsia="方正小标宋_GBK" w:cs="宋体"/>
          <w:bCs/>
          <w:sz w:val="18"/>
          <w:szCs w:val="18"/>
        </w:rPr>
      </w:pPr>
      <w:r>
        <w:rPr>
          <w:rFonts w:hint="eastAsia" w:ascii="方正小标宋_GBK" w:eastAsia="方正小标宋_GBK" w:cs="宋体"/>
          <w:bCs/>
          <w:sz w:val="18"/>
          <w:szCs w:val="18"/>
        </w:rPr>
        <w:t>（□可网上公开   □不可网上公开）</w:t>
      </w:r>
    </w:p>
    <w:p>
      <w:pPr>
        <w:wordWrap w:val="0"/>
        <w:ind w:right="420" w:firstLine="5670" w:firstLineChars="2700"/>
        <w:rPr>
          <w:rFonts w:ascii="方正黑体_GBK" w:hAnsi="宋体" w:eastAsia="方正黑体_GBK"/>
        </w:rPr>
      </w:pPr>
      <w:r>
        <w:rPr>
          <w:rFonts w:hint="eastAsia" w:ascii="方正黑体_GBK" w:hAnsi="宋体" w:eastAsia="方正黑体_GBK" w:cs="宋体"/>
          <w:bCs/>
        </w:rPr>
        <w:t>填报时间：2020年</w:t>
      </w:r>
      <w:r>
        <w:rPr>
          <w:rFonts w:hint="eastAsia" w:ascii="方正黑体_GBK" w:hAnsi="宋体" w:eastAsia="方正黑体_GBK" w:cs="宋体"/>
          <w:bCs/>
          <w:lang w:val="en-US" w:eastAsia="zh-CN"/>
        </w:rPr>
        <w:t>4</w:t>
      </w:r>
      <w:r>
        <w:rPr>
          <w:rFonts w:hint="eastAsia" w:ascii="方正黑体_GBK" w:hAnsi="宋体" w:eastAsia="方正黑体_GBK" w:cs="宋体"/>
          <w:bCs/>
        </w:rPr>
        <w:t>月</w:t>
      </w:r>
    </w:p>
    <w:tbl>
      <w:tblPr>
        <w:tblStyle w:val="7"/>
        <w:tblW w:w="8990" w:type="dxa"/>
        <w:jc w:val="center"/>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410"/>
        <w:gridCol w:w="709"/>
        <w:gridCol w:w="1518"/>
        <w:gridCol w:w="477"/>
        <w:gridCol w:w="273"/>
        <w:gridCol w:w="435"/>
        <w:gridCol w:w="1603"/>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tcBorders>
              <w:top w:val="single" w:color="auto" w:sz="18" w:space="0"/>
            </w:tcBorders>
            <w:vAlign w:val="center"/>
          </w:tcPr>
          <w:p>
            <w:pPr>
              <w:spacing w:line="360" w:lineRule="exact"/>
              <w:jc w:val="center"/>
              <w:rPr>
                <w:rFonts w:ascii="方正仿宋_GBK" w:eastAsia="方正仿宋_GBK" w:cs="宋体"/>
                <w:bCs/>
              </w:rPr>
            </w:pPr>
            <w:r>
              <w:rPr>
                <w:rFonts w:hint="eastAsia" w:ascii="方正仿宋_GBK" w:eastAsia="方正仿宋_GBK" w:cs="宋体"/>
                <w:bCs/>
              </w:rPr>
              <w:t>企业名称</w:t>
            </w:r>
          </w:p>
        </w:tc>
        <w:tc>
          <w:tcPr>
            <w:tcW w:w="5114" w:type="dxa"/>
            <w:gridSpan w:val="4"/>
            <w:tcBorders>
              <w:top w:val="single" w:color="auto" w:sz="18" w:space="0"/>
            </w:tcBorders>
            <w:vAlign w:val="center"/>
          </w:tcPr>
          <w:p>
            <w:pPr>
              <w:spacing w:line="360" w:lineRule="exact"/>
              <w:outlineLvl w:val="0"/>
              <w:rPr>
                <w:rFonts w:hint="eastAsia" w:ascii="方正仿宋_GBK" w:eastAsia="方正仿宋_GBK" w:cs="宋体"/>
                <w:bCs/>
                <w:lang w:eastAsia="zh-CN"/>
              </w:rPr>
            </w:pPr>
            <w:bookmarkStart w:id="0" w:name="_GoBack"/>
            <w:r>
              <w:rPr>
                <w:rFonts w:hint="eastAsia" w:ascii="方正仿宋_GBK" w:eastAsia="方正仿宋_GBK" w:cs="宋体"/>
                <w:bCs/>
                <w:lang w:eastAsia="zh-CN"/>
              </w:rPr>
              <w:t>江苏铁军软件科技有限公司</w:t>
            </w:r>
            <w:bookmarkEnd w:id="0"/>
          </w:p>
        </w:tc>
        <w:tc>
          <w:tcPr>
            <w:tcW w:w="708" w:type="dxa"/>
            <w:gridSpan w:val="2"/>
            <w:tcBorders>
              <w:top w:val="single" w:color="auto" w:sz="18" w:space="0"/>
            </w:tcBorders>
            <w:vAlign w:val="center"/>
          </w:tcPr>
          <w:p>
            <w:pPr>
              <w:spacing w:line="360" w:lineRule="exact"/>
              <w:rPr>
                <w:rFonts w:ascii="方正仿宋_GBK" w:eastAsia="方正仿宋_GBK" w:cs="宋体"/>
                <w:bCs/>
              </w:rPr>
            </w:pPr>
            <w:r>
              <w:rPr>
                <w:rFonts w:hint="eastAsia" w:ascii="方正仿宋_GBK" w:eastAsia="方正仿宋_GBK" w:cs="宋体"/>
                <w:bCs/>
              </w:rPr>
              <w:t>属地</w:t>
            </w:r>
          </w:p>
        </w:tc>
        <w:tc>
          <w:tcPr>
            <w:tcW w:w="1603" w:type="dxa"/>
            <w:tcBorders>
              <w:top w:val="single" w:color="auto" w:sz="18" w:space="0"/>
            </w:tcBorders>
            <w:vAlign w:val="center"/>
          </w:tcPr>
          <w:p>
            <w:pPr>
              <w:spacing w:line="360" w:lineRule="exact"/>
              <w:rPr>
                <w:rFonts w:hint="eastAsia" w:ascii="方正仿宋_GBK" w:eastAsia="方正仿宋_GBK" w:cs="宋体"/>
                <w:bCs/>
                <w:lang w:eastAsia="zh-CN"/>
              </w:rPr>
            </w:pPr>
            <w:r>
              <w:rPr>
                <w:rFonts w:hint="eastAsia" w:ascii="方正仿宋_GBK" w:eastAsia="方正仿宋_GBK" w:cs="宋体"/>
                <w:bCs/>
                <w:lang w:eastAsia="zh-CN"/>
              </w:rPr>
              <w:t>狼山镇街道</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2701"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企业简介</w:t>
            </w:r>
          </w:p>
          <w:p>
            <w:pPr>
              <w:spacing w:line="360" w:lineRule="exact"/>
              <w:jc w:val="center"/>
              <w:rPr>
                <w:rFonts w:ascii="方正仿宋_GBK" w:eastAsia="方正仿宋_GBK" w:cs="宋体"/>
                <w:bCs/>
              </w:rPr>
            </w:pPr>
            <w:r>
              <w:rPr>
                <w:rFonts w:hint="eastAsia" w:ascii="方正仿宋_GBK" w:eastAsia="方正仿宋_GBK" w:cs="宋体"/>
                <w:bCs/>
              </w:rPr>
              <w:t>（300字以内）</w:t>
            </w:r>
          </w:p>
        </w:tc>
        <w:tc>
          <w:tcPr>
            <w:tcW w:w="7425" w:type="dxa"/>
            <w:gridSpan w:val="7"/>
            <w:vAlign w:val="center"/>
          </w:tcPr>
          <w:p>
            <w:pPr>
              <w:rPr>
                <w:rFonts w:hint="eastAsia"/>
                <w:sz w:val="18"/>
                <w:szCs w:val="18"/>
              </w:rPr>
            </w:pPr>
            <w:r>
              <w:rPr>
                <w:rFonts w:hint="eastAsia"/>
                <w:sz w:val="18"/>
                <w:szCs w:val="18"/>
              </w:rPr>
              <w:t>江苏铁军软件科技有限公司成立于2011年，专业从事建筑企业管理软件、虚拟现实VR/AR、BIM的研发应用，集咨询、解决方案、研发、销售为一体，产品涉及建筑工程、房地产、教育等多个领域。公司拥有一流的软硬件产品设计和开发团队，专注于互联网+、物联网和智能卡领域的技术创新与模式变革，是国内领先的移动互联网与物联网整体解决方案提供商，拥有业内领先的自主核心技术、丰富的产品线以及成熟的解决方案。</w:t>
            </w:r>
          </w:p>
          <w:p>
            <w:pPr>
              <w:rPr>
                <w:rFonts w:ascii="方正仿宋_GBK" w:eastAsia="方正仿宋_GBK" w:cs="宋体"/>
                <w:bCs/>
              </w:rPr>
            </w:pPr>
            <w:r>
              <w:rPr>
                <w:rFonts w:hint="eastAsia"/>
                <w:sz w:val="18"/>
                <w:szCs w:val="18"/>
              </w:rPr>
              <w:t>公司以“科技领先、用心用情、真诚恒久”的经营服务理念，从细节入手，科技为托，不断完善行业资源，为广大用户提供高质量的技术产品及服务，以推动建筑行业信息化进程为目标，全面立足于互联网+，建立一个基于建筑施工行业的高度灵活和数字化的互联网新兴生态环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rPr>
              <w:t>主要产品</w:t>
            </w:r>
          </w:p>
        </w:tc>
        <w:tc>
          <w:tcPr>
            <w:tcW w:w="7425" w:type="dxa"/>
            <w:gridSpan w:val="7"/>
            <w:vAlign w:val="center"/>
          </w:tcPr>
          <w:p>
            <w:pPr>
              <w:spacing w:line="360" w:lineRule="exact"/>
              <w:rPr>
                <w:rFonts w:hint="eastAsia" w:ascii="方正仿宋_GBK" w:eastAsia="方正仿宋_GBK" w:cs="宋体"/>
                <w:bCs/>
                <w:lang w:eastAsia="zh-CN"/>
              </w:rPr>
            </w:pPr>
            <w:r>
              <w:rPr>
                <w:rFonts w:hint="eastAsia" w:ascii="方正仿宋_GBK" w:eastAsia="方正仿宋_GBK" w:cs="宋体"/>
                <w:bCs/>
                <w:lang w:eastAsia="zh-CN"/>
              </w:rPr>
              <w:t>智慧工地平台</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产业领域</w:t>
            </w:r>
          </w:p>
        </w:tc>
        <w:tc>
          <w:tcPr>
            <w:tcW w:w="7425" w:type="dxa"/>
            <w:gridSpan w:val="7"/>
            <w:vAlign w:val="center"/>
          </w:tcPr>
          <w:p>
            <w:pPr>
              <w:spacing w:line="360" w:lineRule="exact"/>
              <w:jc w:val="left"/>
              <w:rPr>
                <w:rFonts w:ascii="方正仿宋_GBK" w:eastAsia="方正仿宋_GBK" w:cs="宋体"/>
                <w:bCs/>
              </w:rPr>
            </w:pPr>
            <w:r>
              <w:rPr>
                <w:rFonts w:hint="eastAsia" w:ascii="方正仿宋_GBK" w:eastAsia="方正仿宋_GBK"/>
              </w:rPr>
              <w:t xml:space="preserve">□船舶海工 </w:t>
            </w:r>
            <w:r>
              <w:rPr>
                <w:rFonts w:ascii="方正仿宋_GBK" w:eastAsia="方正仿宋_GBK"/>
              </w:rPr>
              <w:t xml:space="preserve"> </w:t>
            </w:r>
            <w:r>
              <w:rPr>
                <w:rFonts w:hint="eastAsia" w:ascii="方正仿宋_GBK" w:eastAsia="方正仿宋_GBK"/>
              </w:rPr>
              <w:t>□</w:t>
            </w:r>
            <w:r>
              <w:rPr>
                <w:rFonts w:ascii="方正仿宋_GBK" w:eastAsia="方正仿宋_GBK"/>
              </w:rPr>
              <w:t>高端纺织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sym w:font="Wingdings 2" w:char="0052"/>
            </w:r>
            <w:r>
              <w:rPr>
                <w:rFonts w:ascii="方正仿宋_GBK" w:eastAsia="方正仿宋_GBK"/>
              </w:rPr>
              <w:t>电子信息</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智能装备</w:t>
            </w:r>
            <w:r>
              <w:rPr>
                <w:rFonts w:hint="eastAsia" w:ascii="方正仿宋_GBK" w:eastAsia="方正仿宋_GBK"/>
              </w:rPr>
              <w:t xml:space="preserve"> </w:t>
            </w:r>
            <w:r>
              <w:rPr>
                <w:rFonts w:ascii="方正仿宋_GBK" w:eastAsia="方正仿宋_GBK"/>
              </w:rPr>
              <w:t xml:space="preserve"> </w:t>
            </w:r>
            <w:r>
              <w:rPr>
                <w:rFonts w:hint="eastAsia" w:ascii="方正仿宋_GBK" w:eastAsia="方正仿宋_GBK"/>
              </w:rPr>
              <w:t>□</w:t>
            </w:r>
            <w:r>
              <w:rPr>
                <w:rFonts w:ascii="方正仿宋_GBK" w:eastAsia="方正仿宋_GBK"/>
              </w:rPr>
              <w:t>新材料</w:t>
            </w:r>
            <w:r>
              <w:rPr>
                <w:rFonts w:hint="eastAsia" w:ascii="方正仿宋_GBK" w:eastAsia="方正仿宋_GBK"/>
              </w:rPr>
              <w:t xml:space="preserve">  □</w:t>
            </w:r>
            <w:r>
              <w:rPr>
                <w:rFonts w:ascii="方正仿宋_GBK" w:eastAsia="方正仿宋_GBK"/>
              </w:rPr>
              <w:t xml:space="preserve">新能源及新能源汽车 </w:t>
            </w:r>
            <w:r>
              <w:rPr>
                <w:rFonts w:hint="eastAsia" w:ascii="方正仿宋_GBK" w:eastAsia="方正仿宋_GBK"/>
              </w:rPr>
              <w:t xml:space="preserve">□智慧建筑 </w:t>
            </w:r>
            <w:r>
              <w:rPr>
                <w:rFonts w:ascii="方正仿宋_GBK" w:eastAsia="方正仿宋_GBK"/>
              </w:rPr>
              <w:t xml:space="preserve"> </w:t>
            </w:r>
            <w:r>
              <w:rPr>
                <w:rFonts w:hint="eastAsia" w:ascii="方正仿宋_GBK" w:eastAsia="方正仿宋_GBK"/>
              </w:rPr>
              <w:t xml:space="preserve">□生物医药 </w:t>
            </w:r>
            <w:r>
              <w:rPr>
                <w:rFonts w:ascii="方正仿宋_GBK" w:eastAsia="方正仿宋_GBK"/>
              </w:rPr>
              <w:t xml:space="preserve"> </w:t>
            </w:r>
            <w:r>
              <w:rPr>
                <w:rFonts w:hint="eastAsia" w:ascii="方正仿宋_GBK" w:eastAsia="方正仿宋_GBK"/>
              </w:rPr>
              <w:t>□</w:t>
            </w:r>
            <w:r>
              <w:rPr>
                <w:rFonts w:ascii="方正仿宋_GBK" w:eastAsia="方正仿宋_GBK"/>
              </w:rPr>
              <w:t>其他</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项目名称</w:t>
            </w:r>
          </w:p>
        </w:tc>
        <w:tc>
          <w:tcPr>
            <w:tcW w:w="7425" w:type="dxa"/>
            <w:gridSpan w:val="7"/>
            <w:vAlign w:val="center"/>
          </w:tcPr>
          <w:p>
            <w:pPr>
              <w:spacing w:line="360" w:lineRule="exact"/>
              <w:outlineLvl w:val="0"/>
              <w:rPr>
                <w:rFonts w:ascii="方正仿宋_GBK" w:eastAsia="方正仿宋_GBK" w:cs="宋体"/>
                <w:sz w:val="28"/>
              </w:rPr>
            </w:pPr>
            <w:r>
              <w:rPr>
                <w:rFonts w:hint="eastAsia" w:ascii="方正仿宋_GBK" w:eastAsia="方正仿宋_GBK" w:cs="宋体"/>
                <w:sz w:val="28"/>
              </w:rPr>
              <w:t>智慧工地</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jc w:val="center"/>
        </w:trPr>
        <w:tc>
          <w:tcPr>
            <w:tcW w:w="1565" w:type="dxa"/>
            <w:vAlign w:val="center"/>
          </w:tcPr>
          <w:p>
            <w:pPr>
              <w:spacing w:line="360" w:lineRule="exact"/>
              <w:rPr>
                <w:rFonts w:ascii="方正仿宋_GBK" w:eastAsia="方正仿宋_GBK" w:cs="宋体"/>
                <w:bCs/>
              </w:rPr>
            </w:pPr>
            <w:r>
              <w:rPr>
                <w:rFonts w:hint="eastAsia" w:ascii="方正仿宋_GBK" w:eastAsia="方正仿宋_GBK" w:cs="宋体"/>
                <w:bCs/>
              </w:rPr>
              <w:t>技术难题（包括技术背景、需要解决技术问题、技术指标等内容）</w:t>
            </w:r>
          </w:p>
        </w:tc>
        <w:tc>
          <w:tcPr>
            <w:tcW w:w="7425" w:type="dxa"/>
            <w:gridSpan w:val="7"/>
            <w:vAlign w:val="center"/>
          </w:tcPr>
          <w:p>
            <w:pPr>
              <w:pStyle w:val="4"/>
              <w:shd w:val="clear" w:color="auto" w:fill="FFFFFF"/>
              <w:spacing w:before="151" w:beforeAutospacing="0" w:after="140" w:afterAutospacing="0"/>
              <w:rPr>
                <w:rFonts w:ascii="Arial" w:hAnsi="Arial" w:cs="Arial"/>
                <w:b/>
                <w:bCs/>
                <w:color w:val="191919"/>
              </w:rPr>
            </w:pPr>
            <w:r>
              <w:rPr>
                <w:rFonts w:hint="eastAsia" w:ascii="Arial" w:hAnsi="Arial" w:cs="Arial"/>
                <w:b/>
                <w:bCs/>
                <w:color w:val="191919"/>
              </w:rPr>
              <w:t>技术背景：</w:t>
            </w:r>
          </w:p>
          <w:p>
            <w:pPr>
              <w:pStyle w:val="4"/>
              <w:shd w:val="clear" w:color="auto" w:fill="FFFFFF"/>
              <w:spacing w:before="151" w:beforeAutospacing="0" w:after="432" w:afterAutospacing="0"/>
              <w:rPr>
                <w:rFonts w:ascii="Arial" w:hAnsi="Arial" w:cs="Arial"/>
                <w:color w:val="191919"/>
              </w:rPr>
            </w:pPr>
            <w:r>
              <w:rPr>
                <w:rFonts w:hint="eastAsia" w:ascii="Arial" w:hAnsi="Arial" w:cs="Arial"/>
                <w:color w:val="191919"/>
              </w:rPr>
              <w:t xml:space="preserve"> </w:t>
            </w:r>
            <w:r>
              <w:rPr>
                <w:rFonts w:ascii="Arial" w:hAnsi="Arial" w:cs="Arial"/>
                <w:color w:val="191919"/>
              </w:rPr>
              <w:t xml:space="preserve">   建筑行业是我国国民经济的重要物质生产部门和支柱产业之一，同时，建筑业也是一个安全事故多发的高危行业。如何加强施工现场安全管理、降低事故发生频率、杜绝各种违规操作和不文明施工、提高建筑工程质量，是摆在各级政府部门、业界人士和广大学者面前的一项重要研究课题。在此背景下，伴随着技术的不断发展，信息化手段、移动技术、智能穿戴及工具在工程施工阶段的应用不断提升，智慧工地建设应运而生。</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b/>
                <w:bCs/>
                <w:color w:val="191919"/>
              </w:rPr>
              <w:t>技术问题</w:t>
            </w:r>
            <w:r>
              <w:rPr>
                <w:rFonts w:hint="eastAsia" w:ascii="Arial" w:hAnsi="Arial" w:cs="Arial"/>
                <w:color w:val="191919"/>
              </w:rPr>
              <w:t>：</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1. 当工地发生火灾，附近的摄像头自动设别，检测到有火光或者浓烟，发信号到系统，系统立即发出警报；</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2. 当工地有人摔倒，附近摄像头检测到摔倒，如果几分钟还没有爬起来，发信号到系统，系统立即发出警报。</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w:t>
            </w:r>
            <w:r>
              <w:rPr>
                <w:rFonts w:ascii="Arial" w:hAnsi="Arial" w:cs="Arial"/>
                <w:color w:val="191919"/>
              </w:rPr>
              <w:t xml:space="preserve"> 3</w:t>
            </w:r>
            <w:r>
              <w:rPr>
                <w:rFonts w:hint="eastAsia" w:ascii="Arial" w:hAnsi="Arial" w:cs="Arial"/>
                <w:color w:val="191919"/>
              </w:rPr>
              <w:t>. 区域划分</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将工地划分若干区域.比如: 危险区, 施工区, 安全区,工作A区, 工作B区 等 . 当工人进入区域时,如果工人工种不符合进入条件,或未佩戴安全装备. 系统发出报警</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w:t>
            </w:r>
            <w:r>
              <w:rPr>
                <w:rFonts w:ascii="Arial" w:hAnsi="Arial" w:cs="Arial"/>
                <w:color w:val="191919"/>
              </w:rPr>
              <w:t xml:space="preserve"> 4</w:t>
            </w:r>
            <w:r>
              <w:rPr>
                <w:rFonts w:hint="eastAsia" w:ascii="Arial" w:hAnsi="Arial" w:cs="Arial"/>
                <w:color w:val="191919"/>
              </w:rPr>
              <w:t>. 工人定位</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实时定位工人位置. 可通过工地大屏实时展示每个工人的具体坐标位置. 当现场发生危险 或 出现预警时,系统自动警示危险地点周边工人 或 通知撤离</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w:t>
            </w:r>
            <w:r>
              <w:rPr>
                <w:rFonts w:ascii="Arial" w:hAnsi="Arial" w:cs="Arial"/>
                <w:color w:val="191919"/>
              </w:rPr>
              <w:t xml:space="preserve"> 5</w:t>
            </w:r>
            <w:r>
              <w:rPr>
                <w:rFonts w:hint="eastAsia" w:ascii="Arial" w:hAnsi="Arial" w:cs="Arial"/>
                <w:color w:val="191919"/>
              </w:rPr>
              <w:t>. 无线通讯技术</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在恶劣环境下(高温,高尘埃, 高湿度)保持通讯通畅. 包括 5G设备, 蓝牙设备, 工业485通讯设备等通讯保障技术</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w:t>
            </w:r>
            <w:r>
              <w:rPr>
                <w:rFonts w:ascii="Arial" w:hAnsi="Arial" w:cs="Arial"/>
                <w:color w:val="191919"/>
              </w:rPr>
              <w:t xml:space="preserve"> 6</w:t>
            </w:r>
            <w:r>
              <w:rPr>
                <w:rFonts w:hint="eastAsia" w:ascii="Arial" w:hAnsi="Arial" w:cs="Arial"/>
                <w:color w:val="191919"/>
              </w:rPr>
              <w:t>. 设备电池技术</w:t>
            </w:r>
          </w:p>
          <w:p>
            <w:pPr>
              <w:pStyle w:val="4"/>
              <w:shd w:val="clear" w:color="auto" w:fill="FFFFFF"/>
              <w:spacing w:before="151" w:beforeAutospacing="0" w:after="152" w:afterAutospacing="0"/>
              <w:rPr>
                <w:rFonts w:hint="eastAsia" w:ascii="Arial" w:hAnsi="Arial" w:cs="Arial"/>
                <w:color w:val="191919"/>
              </w:rPr>
            </w:pPr>
            <w:r>
              <w:rPr>
                <w:rFonts w:hint="eastAsia" w:ascii="Arial" w:hAnsi="Arial" w:cs="Arial"/>
                <w:color w:val="191919"/>
              </w:rPr>
              <w:t xml:space="preserve">   通讯设备电池保障技术或充电技术.  保证通讯设备一次充电可持续工作2年以上.  通讯设备单次充电时长不超过6小时。</w:t>
            </w:r>
          </w:p>
          <w:p>
            <w:pPr>
              <w:pStyle w:val="4"/>
              <w:shd w:val="clear" w:color="auto" w:fill="FFFFFF"/>
              <w:spacing w:before="432" w:beforeAutospacing="0" w:after="140" w:afterAutospacing="0"/>
              <w:rPr>
                <w:rFonts w:ascii="Arial" w:hAnsi="Arial" w:cs="Arial"/>
                <w:color w:val="191919"/>
              </w:rPr>
            </w:pPr>
            <w:r>
              <w:rPr>
                <w:rFonts w:hint="eastAsia" w:ascii="Arial" w:hAnsi="Arial" w:cs="Arial"/>
                <w:b/>
                <w:bCs/>
                <w:color w:val="191919"/>
              </w:rPr>
              <w:t>技术指标</w:t>
            </w:r>
            <w:r>
              <w:rPr>
                <w:rFonts w:hint="eastAsia" w:ascii="Arial" w:hAnsi="Arial" w:cs="Arial"/>
                <w:color w:val="191919"/>
              </w:rPr>
              <w:t>：</w:t>
            </w:r>
          </w:p>
          <w:p>
            <w:pPr>
              <w:pStyle w:val="4"/>
              <w:shd w:val="clear" w:color="auto" w:fill="FFFFFF"/>
              <w:spacing w:before="151" w:beforeAutospacing="0" w:after="140" w:afterAutospacing="0"/>
              <w:rPr>
                <w:rFonts w:ascii="Arial" w:hAnsi="Arial" w:cs="Arial"/>
                <w:color w:val="191919"/>
              </w:rPr>
            </w:pPr>
            <w:r>
              <w:rPr>
                <w:rFonts w:hint="eastAsia" w:ascii="Arial" w:hAnsi="Arial" w:cs="Arial"/>
                <w:color w:val="191919"/>
              </w:rPr>
              <w:t xml:space="preserve">    1.工地现场的考勤，人员多、数据量大，系统需要支撑的并发量1000左右</w:t>
            </w:r>
          </w:p>
          <w:p>
            <w:pPr>
              <w:pStyle w:val="4"/>
              <w:shd w:val="clear" w:color="auto" w:fill="FFFFFF"/>
              <w:spacing w:before="151" w:beforeAutospacing="0" w:after="140" w:afterAutospacing="0"/>
              <w:rPr>
                <w:rFonts w:hint="eastAsia" w:ascii="Arial" w:hAnsi="Arial" w:cs="Arial"/>
                <w:color w:val="191919"/>
              </w:rPr>
            </w:pPr>
            <w:r>
              <w:rPr>
                <w:rFonts w:ascii="Arial" w:hAnsi="Arial" w:cs="Arial"/>
                <w:color w:val="191919"/>
              </w:rPr>
              <w:t xml:space="preserve">    </w:t>
            </w:r>
            <w:r>
              <w:rPr>
                <w:rFonts w:hint="eastAsia" w:ascii="Arial" w:hAnsi="Arial" w:cs="Arial"/>
                <w:color w:val="191919"/>
              </w:rPr>
              <w:t>2</w:t>
            </w:r>
            <w:r>
              <w:rPr>
                <w:rFonts w:ascii="Arial" w:hAnsi="Arial" w:cs="Arial"/>
                <w:color w:val="191919"/>
              </w:rPr>
              <w:t>.</w:t>
            </w:r>
            <w:r>
              <w:rPr>
                <w:rFonts w:hint="eastAsia" w:ascii="Arial" w:hAnsi="Arial" w:cs="Arial"/>
                <w:color w:val="191919"/>
              </w:rPr>
              <w:t>查看人员考勤信息时，系统响应时间控制在1秒之内</w:t>
            </w:r>
          </w:p>
          <w:p>
            <w:pPr>
              <w:pStyle w:val="4"/>
              <w:shd w:val="clear" w:color="auto" w:fill="FFFFFF"/>
              <w:spacing w:before="151" w:beforeAutospacing="0" w:after="140" w:afterAutospacing="0"/>
              <w:ind w:firstLine="480"/>
              <w:rPr>
                <w:rFonts w:ascii="Arial" w:hAnsi="Arial" w:cs="Arial"/>
                <w:color w:val="191919"/>
              </w:rPr>
            </w:pPr>
            <w:r>
              <w:rPr>
                <w:rFonts w:hint="eastAsia" w:ascii="Arial" w:hAnsi="Arial" w:cs="Arial"/>
                <w:color w:val="191919"/>
              </w:rPr>
              <w:t>3.人员定位的误差要控制在10米之内</w:t>
            </w:r>
          </w:p>
          <w:p>
            <w:pPr>
              <w:pStyle w:val="4"/>
              <w:shd w:val="clear" w:color="auto" w:fill="FFFFFF"/>
              <w:spacing w:before="151" w:beforeAutospacing="0" w:after="140" w:afterAutospacing="0"/>
              <w:ind w:firstLine="480"/>
              <w:rPr>
                <w:rFonts w:ascii="方正仿宋_GBK" w:eastAsia="方正仿宋_GBK"/>
                <w:sz w:val="28"/>
              </w:rPr>
            </w:pPr>
            <w:r>
              <w:rPr>
                <w:rFonts w:hint="eastAsia" w:ascii="Arial" w:hAnsi="Arial" w:cs="Arial"/>
                <w:color w:val="191919"/>
              </w:rPr>
              <w:t>4.人员的定位信息要实时传输</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意向解决方式</w:t>
            </w:r>
          </w:p>
        </w:tc>
        <w:tc>
          <w:tcPr>
            <w:tcW w:w="7425" w:type="dxa"/>
            <w:gridSpan w:val="7"/>
            <w:vAlign w:val="center"/>
          </w:tcPr>
          <w:p>
            <w:pPr>
              <w:spacing w:line="360" w:lineRule="exact"/>
              <w:rPr>
                <w:rFonts w:ascii="方正仿宋_GBK" w:eastAsia="方正仿宋_GBK" w:cs="宋体"/>
                <w:bCs/>
              </w:rPr>
            </w:pPr>
            <w:r>
              <w:rPr>
                <w:rFonts w:hint="eastAsia" w:ascii="方正仿宋_GBK" w:eastAsia="方正仿宋_GBK" w:cs="宋体"/>
                <w:bCs/>
              </w:rPr>
              <w:t xml:space="preserve">□委托开发  □联合攻关  </w:t>
            </w:r>
            <w:r>
              <w:rPr>
                <w:rFonts w:hint="eastAsia" w:ascii="方正仿宋_GBK" w:eastAsia="方正仿宋_GBK" w:cs="宋体"/>
                <w:bCs/>
              </w:rPr>
              <w:sym w:font="Wingdings 2" w:char="0052"/>
            </w:r>
            <w:r>
              <w:rPr>
                <w:rFonts w:hint="eastAsia" w:ascii="方正仿宋_GBK" w:eastAsia="方正仿宋_GBK" w:cs="宋体"/>
                <w:bCs/>
              </w:rPr>
              <w:t>成果引进  □技术指导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1565" w:type="dxa"/>
            <w:vAlign w:val="center"/>
          </w:tcPr>
          <w:p>
            <w:pPr>
              <w:spacing w:line="400" w:lineRule="exact"/>
              <w:jc w:val="center"/>
              <w:rPr>
                <w:rFonts w:ascii="方正仿宋_GBK" w:eastAsia="方正仿宋_GBK" w:cs="宋体"/>
                <w:bCs/>
              </w:rPr>
            </w:pPr>
            <w:r>
              <w:rPr>
                <w:rFonts w:hint="eastAsia" w:ascii="方正仿宋_GBK" w:hAnsi="宋体" w:eastAsia="方正仿宋_GBK" w:cs="宋体"/>
                <w:szCs w:val="21"/>
              </w:rPr>
              <w:t>引进成果阶段</w:t>
            </w:r>
          </w:p>
        </w:tc>
        <w:tc>
          <w:tcPr>
            <w:tcW w:w="7425" w:type="dxa"/>
            <w:gridSpan w:val="7"/>
            <w:vAlign w:val="center"/>
          </w:tcPr>
          <w:p>
            <w:pPr>
              <w:spacing w:line="400" w:lineRule="exact"/>
              <w:ind w:hanging="6"/>
              <w:rPr>
                <w:rFonts w:ascii="方正仿宋_GBK" w:hAnsi="宋体" w:eastAsia="方正仿宋_GBK" w:cs="宋体"/>
                <w:bCs/>
                <w:szCs w:val="21"/>
              </w:rPr>
            </w:pPr>
            <w:r>
              <w:rPr>
                <w:rFonts w:hint="eastAsia" w:ascii="方正仿宋_GBK" w:hAnsi="宋体" w:eastAsia="方正仿宋_GBK" w:cs="宋体"/>
                <w:bCs/>
                <w:szCs w:val="21"/>
              </w:rPr>
              <w:t>□研制</w:t>
            </w:r>
            <w:r>
              <w:rPr>
                <w:rFonts w:hint="eastAsia" w:ascii="方正仿宋_GBK" w:hAnsi="宋体" w:eastAsia="方正仿宋_GBK" w:cs="宋体"/>
                <w:szCs w:val="21"/>
              </w:rPr>
              <w:t>阶段</w:t>
            </w:r>
            <w:r>
              <w:rPr>
                <w:rFonts w:ascii="方正仿宋_GBK" w:hAnsi="宋体" w:eastAsia="方正仿宋_GBK" w:cs="宋体"/>
                <w:bCs/>
                <w:szCs w:val="21"/>
              </w:rPr>
              <w:t xml:space="preserve"> </w:t>
            </w:r>
            <w:r>
              <w:rPr>
                <w:rFonts w:hint="eastAsia" w:ascii="方正仿宋_GBK" w:hAnsi="宋体" w:eastAsia="方正仿宋_GBK" w:cs="宋体"/>
                <w:bCs/>
                <w:szCs w:val="21"/>
              </w:rPr>
              <w:sym w:font="Wingdings 2" w:char="0052"/>
            </w:r>
            <w:r>
              <w:rPr>
                <w:rFonts w:hint="eastAsia" w:ascii="方正仿宋_GBK" w:hAnsi="宋体" w:eastAsia="方正仿宋_GBK" w:cs="宋体"/>
                <w:bCs/>
                <w:szCs w:val="21"/>
              </w:rPr>
              <w:t>试生产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□小批量生产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□批量生产</w:t>
            </w:r>
            <w:r>
              <w:rPr>
                <w:rFonts w:hint="eastAsia" w:ascii="方正仿宋_GBK" w:hAnsi="宋体" w:eastAsia="方正仿宋_GBK" w:cs="宋体"/>
                <w:szCs w:val="21"/>
              </w:rPr>
              <w:t>阶段</w:t>
            </w:r>
            <w:r>
              <w:rPr>
                <w:rFonts w:hint="eastAsia" w:ascii="方正仿宋_GBK" w:hAnsi="宋体" w:eastAsia="方正仿宋_GBK" w:cs="宋体"/>
                <w:bCs/>
                <w:szCs w:val="21"/>
              </w:rPr>
              <w:t xml:space="preserve"> □其它</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计划投入资金</w:t>
            </w:r>
          </w:p>
        </w:tc>
        <w:tc>
          <w:tcPr>
            <w:tcW w:w="3119" w:type="dxa"/>
            <w:gridSpan w:val="2"/>
            <w:vAlign w:val="center"/>
          </w:tcPr>
          <w:p>
            <w:pPr>
              <w:spacing w:line="360" w:lineRule="exact"/>
              <w:jc w:val="right"/>
              <w:rPr>
                <w:rFonts w:ascii="方正仿宋_GBK" w:eastAsia="方正仿宋_GBK" w:cs="宋体"/>
                <w:bCs/>
              </w:rPr>
            </w:pPr>
            <w:r>
              <w:rPr>
                <w:rFonts w:hint="eastAsia" w:ascii="方正仿宋_GBK" w:eastAsia="方正仿宋_GBK"/>
                <w:lang w:val="en-US" w:eastAsia="zh-CN"/>
              </w:rPr>
              <w:t>20</w:t>
            </w:r>
            <w:r>
              <w:rPr>
                <w:rFonts w:hint="eastAsia" w:ascii="方正仿宋_GBK" w:eastAsia="方正仿宋_GBK"/>
              </w:rPr>
              <w:t>万元</w:t>
            </w:r>
          </w:p>
        </w:tc>
        <w:tc>
          <w:tcPr>
            <w:tcW w:w="1518" w:type="dxa"/>
            <w:vAlign w:val="center"/>
          </w:tcPr>
          <w:p>
            <w:pPr>
              <w:spacing w:line="360" w:lineRule="exact"/>
              <w:jc w:val="center"/>
              <w:rPr>
                <w:rFonts w:ascii="方正仿宋_GBK" w:eastAsia="方正仿宋_GBK" w:cs="宋体"/>
                <w:bCs/>
              </w:rPr>
            </w:pPr>
            <w:r>
              <w:rPr>
                <w:rFonts w:hint="eastAsia" w:ascii="方正仿宋_GBK" w:eastAsia="方正仿宋_GBK" w:cs="宋体"/>
                <w:bCs/>
              </w:rPr>
              <w:t>解决难题期限</w:t>
            </w:r>
          </w:p>
        </w:tc>
        <w:tc>
          <w:tcPr>
            <w:tcW w:w="2788" w:type="dxa"/>
            <w:gridSpan w:val="4"/>
            <w:vAlign w:val="center"/>
          </w:tcPr>
          <w:p>
            <w:pPr>
              <w:spacing w:line="360" w:lineRule="exact"/>
              <w:jc w:val="right"/>
              <w:rPr>
                <w:rFonts w:ascii="方正仿宋_GBK" w:eastAsia="方正仿宋_GBK" w:cs="宋体"/>
                <w:bCs/>
              </w:rPr>
            </w:pPr>
            <w:r>
              <w:rPr>
                <w:rFonts w:hint="eastAsia" w:ascii="方正仿宋_GBK" w:eastAsia="方正仿宋_GBK"/>
                <w:lang w:val="en-US" w:eastAsia="zh-CN"/>
              </w:rPr>
              <w:t>6</w:t>
            </w:r>
            <w:r>
              <w:rPr>
                <w:rFonts w:hint="eastAsia" w:ascii="方正仿宋_GBK" w:eastAsia="方正仿宋_GBK"/>
              </w:rPr>
              <w:t>个月</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项目联系人</w:t>
            </w:r>
          </w:p>
        </w:tc>
        <w:tc>
          <w:tcPr>
            <w:tcW w:w="2410" w:type="dxa"/>
            <w:vAlign w:val="center"/>
          </w:tcPr>
          <w:p>
            <w:pPr>
              <w:spacing w:line="360" w:lineRule="exact"/>
              <w:jc w:val="both"/>
              <w:rPr>
                <w:rFonts w:hint="eastAsia" w:ascii="方正仿宋_GBK" w:eastAsia="方正仿宋_GBK" w:cs="宋体"/>
                <w:bCs/>
                <w:lang w:eastAsia="zh-CN"/>
              </w:rPr>
            </w:pPr>
            <w:r>
              <w:rPr>
                <w:rFonts w:hint="eastAsia" w:ascii="方正仿宋_GBK" w:eastAsia="方正仿宋_GBK" w:cs="宋体"/>
                <w:bCs/>
                <w:lang w:eastAsia="zh-CN"/>
              </w:rPr>
              <w:t>薛军</w:t>
            </w:r>
          </w:p>
        </w:tc>
        <w:tc>
          <w:tcPr>
            <w:tcW w:w="70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518" w:type="dxa"/>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sz w:val="18"/>
                <w:szCs w:val="18"/>
                <w:lang w:val="en-US" w:eastAsia="zh-CN"/>
              </w:rPr>
              <w:t>18862978668</w:t>
            </w:r>
          </w:p>
        </w:tc>
        <w:tc>
          <w:tcPr>
            <w:tcW w:w="750"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ascii="方正仿宋_GBK" w:eastAsia="方正仿宋_GBK" w:cs="宋体"/>
                <w:bCs/>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565" w:type="dxa"/>
            <w:vAlign w:val="center"/>
          </w:tcPr>
          <w:p>
            <w:pPr>
              <w:spacing w:line="360" w:lineRule="exact"/>
              <w:jc w:val="center"/>
              <w:rPr>
                <w:rFonts w:ascii="方正仿宋_GBK" w:eastAsia="方正仿宋_GBK" w:cs="宋体"/>
                <w:bCs/>
              </w:rPr>
            </w:pPr>
            <w:r>
              <w:rPr>
                <w:rFonts w:hint="eastAsia" w:ascii="方正仿宋_GBK" w:eastAsia="方正仿宋_GBK" w:cs="宋体"/>
                <w:bCs/>
              </w:rPr>
              <w:t>技术负责人</w:t>
            </w:r>
          </w:p>
        </w:tc>
        <w:tc>
          <w:tcPr>
            <w:tcW w:w="2410" w:type="dxa"/>
            <w:vAlign w:val="center"/>
          </w:tcPr>
          <w:p>
            <w:pPr>
              <w:spacing w:line="360" w:lineRule="exact"/>
              <w:jc w:val="left"/>
              <w:rPr>
                <w:rFonts w:hint="eastAsia" w:ascii="方正仿宋_GBK" w:eastAsia="方正仿宋_GBK" w:cs="宋体"/>
                <w:bCs/>
                <w:lang w:eastAsia="zh-CN"/>
              </w:rPr>
            </w:pPr>
            <w:r>
              <w:rPr>
                <w:rFonts w:hint="eastAsia" w:ascii="方正仿宋_GBK" w:eastAsia="方正仿宋_GBK" w:cs="宋体"/>
                <w:bCs/>
                <w:lang w:eastAsia="zh-CN"/>
              </w:rPr>
              <w:t>赵钦</w:t>
            </w:r>
          </w:p>
        </w:tc>
        <w:tc>
          <w:tcPr>
            <w:tcW w:w="709" w:type="dxa"/>
            <w:vAlign w:val="center"/>
          </w:tcPr>
          <w:p>
            <w:pPr>
              <w:spacing w:line="360" w:lineRule="exact"/>
              <w:jc w:val="center"/>
              <w:rPr>
                <w:rFonts w:ascii="方正仿宋_GBK" w:eastAsia="方正仿宋_GBK" w:cs="宋体"/>
                <w:bCs/>
              </w:rPr>
            </w:pPr>
            <w:r>
              <w:rPr>
                <w:rFonts w:hint="eastAsia" w:ascii="方正仿宋_GBK" w:eastAsia="方正仿宋_GBK" w:cs="宋体"/>
                <w:bCs/>
              </w:rPr>
              <w:t>电话</w:t>
            </w:r>
          </w:p>
        </w:tc>
        <w:tc>
          <w:tcPr>
            <w:tcW w:w="1518" w:type="dxa"/>
            <w:vAlign w:val="center"/>
          </w:tcPr>
          <w:p>
            <w:pPr>
              <w:spacing w:line="360" w:lineRule="exact"/>
              <w:jc w:val="center"/>
              <w:rPr>
                <w:rFonts w:hint="default" w:ascii="方正仿宋_GBK" w:eastAsia="方正仿宋_GBK" w:cs="宋体"/>
                <w:bCs/>
                <w:lang w:val="en-US" w:eastAsia="zh-CN"/>
              </w:rPr>
            </w:pPr>
            <w:r>
              <w:rPr>
                <w:rFonts w:hint="eastAsia" w:ascii="方正仿宋_GBK" w:eastAsia="方正仿宋_GBK" w:cs="宋体"/>
                <w:bCs/>
                <w:sz w:val="18"/>
                <w:szCs w:val="18"/>
                <w:lang w:val="en-US" w:eastAsia="zh-CN"/>
              </w:rPr>
              <w:t>18662918001</w:t>
            </w:r>
          </w:p>
        </w:tc>
        <w:tc>
          <w:tcPr>
            <w:tcW w:w="750" w:type="dxa"/>
            <w:gridSpan w:val="2"/>
            <w:vAlign w:val="center"/>
          </w:tcPr>
          <w:p>
            <w:pPr>
              <w:spacing w:line="360" w:lineRule="exact"/>
              <w:jc w:val="center"/>
              <w:rPr>
                <w:rFonts w:ascii="方正仿宋_GBK" w:eastAsia="方正仿宋_GBK" w:cs="宋体"/>
                <w:bCs/>
              </w:rPr>
            </w:pPr>
            <w:r>
              <w:rPr>
                <w:rFonts w:hint="eastAsia" w:ascii="方正仿宋_GBK" w:eastAsia="方正仿宋_GBK" w:cs="宋体"/>
                <w:bCs/>
              </w:rPr>
              <w:t>邮箱</w:t>
            </w:r>
          </w:p>
        </w:tc>
        <w:tc>
          <w:tcPr>
            <w:tcW w:w="2038" w:type="dxa"/>
            <w:gridSpan w:val="2"/>
            <w:vAlign w:val="center"/>
          </w:tcPr>
          <w:p>
            <w:pPr>
              <w:spacing w:line="360" w:lineRule="exact"/>
              <w:jc w:val="center"/>
              <w:rPr>
                <w:rFonts w:ascii="方正仿宋_GBK" w:eastAsia="方正仿宋_GBK" w:cs="宋体"/>
                <w:bCs/>
              </w:rPr>
            </w:pPr>
          </w:p>
        </w:tc>
      </w:tr>
    </w:tbl>
    <w:p>
      <w:pPr>
        <w:spacing w:line="240" w:lineRule="exact"/>
        <w:rPr>
          <w:rFonts w:ascii="方正仿宋_GBK" w:hAnsi="宋体" w:eastAsia="方正仿宋_GBK"/>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7319498"/>
    </w:sdtPr>
    <w:sdtEndPr>
      <w:rPr>
        <w:sz w:val="21"/>
      </w:rPr>
    </w:sdtEndPr>
    <w:sdtContent>
      <w:p>
        <w:pPr>
          <w:pStyle w:val="2"/>
          <w:jc w:val="right"/>
          <w:rPr>
            <w:sz w:val="21"/>
          </w:rPr>
        </w:pPr>
        <w:r>
          <w:rPr>
            <w:rFonts w:hint="eastAsia"/>
            <w:sz w:val="21"/>
          </w:rPr>
          <w:t>—</w:t>
        </w:r>
        <w:r>
          <w:rPr>
            <w:sz w:val="21"/>
          </w:rPr>
          <w:fldChar w:fldCharType="begin"/>
        </w:r>
        <w:r>
          <w:rPr>
            <w:sz w:val="21"/>
          </w:rPr>
          <w:instrText xml:space="preserve">PAGE   \* MERGEFORMAT</w:instrText>
        </w:r>
        <w:r>
          <w:rPr>
            <w:sz w:val="21"/>
          </w:rPr>
          <w:fldChar w:fldCharType="separate"/>
        </w:r>
        <w:r>
          <w:rPr>
            <w:sz w:val="21"/>
            <w:lang w:val="zh-CN"/>
          </w:rPr>
          <w:t>1</w:t>
        </w:r>
        <w:r>
          <w:rPr>
            <w:sz w:val="21"/>
          </w:rPr>
          <w:fldChar w:fldCharType="end"/>
        </w:r>
        <w:r>
          <w:rPr>
            <w:rFonts w:hint="eastAsia"/>
            <w:sz w:val="21"/>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sz w:val="22"/>
      </w:rPr>
    </w:pPr>
    <w:r>
      <w:rPr>
        <w:rFonts w:hint="eastAsia"/>
        <w:sz w:val="22"/>
      </w:rPr>
      <w:t>—</w:t>
    </w:r>
    <w:sdt>
      <w:sdtPr>
        <w:rPr>
          <w:sz w:val="22"/>
        </w:rPr>
        <w:id w:val="4324608"/>
      </w:sdtPr>
      <w:sdtEndPr>
        <w:rPr>
          <w:sz w:val="22"/>
        </w:rPr>
      </w:sdtEndPr>
      <w:sdtContent>
        <w:r>
          <w:rPr>
            <w:sz w:val="22"/>
          </w:rPr>
          <w:fldChar w:fldCharType="begin"/>
        </w:r>
        <w:r>
          <w:rPr>
            <w:sz w:val="22"/>
          </w:rPr>
          <w:instrText xml:space="preserve">PAGE   \* MERGEFORMAT</w:instrText>
        </w:r>
        <w:r>
          <w:rPr>
            <w:sz w:val="22"/>
          </w:rPr>
          <w:fldChar w:fldCharType="separate"/>
        </w:r>
        <w:r>
          <w:rPr>
            <w:sz w:val="22"/>
            <w:lang w:val="zh-CN"/>
          </w:rPr>
          <w:t>2</w:t>
        </w:r>
        <w:r>
          <w:rPr>
            <w:sz w:val="22"/>
          </w:rPr>
          <w:fldChar w:fldCharType="end"/>
        </w:r>
        <w:r>
          <w:rPr>
            <w:rFonts w:hint="eastAsia"/>
            <w:sz w:val="22"/>
          </w:rPr>
          <w:t>—</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91"/>
    <w:rsid w:val="000165BC"/>
    <w:rsid w:val="000354C2"/>
    <w:rsid w:val="000640F3"/>
    <w:rsid w:val="000A508B"/>
    <w:rsid w:val="001070A8"/>
    <w:rsid w:val="00220822"/>
    <w:rsid w:val="00291C7F"/>
    <w:rsid w:val="002952E2"/>
    <w:rsid w:val="00304178"/>
    <w:rsid w:val="00334F55"/>
    <w:rsid w:val="003738A7"/>
    <w:rsid w:val="00374020"/>
    <w:rsid w:val="003854CB"/>
    <w:rsid w:val="003A6D20"/>
    <w:rsid w:val="003F7580"/>
    <w:rsid w:val="00457894"/>
    <w:rsid w:val="004713FB"/>
    <w:rsid w:val="00491D88"/>
    <w:rsid w:val="004C76BE"/>
    <w:rsid w:val="00510379"/>
    <w:rsid w:val="00525482"/>
    <w:rsid w:val="005866AF"/>
    <w:rsid w:val="005C0954"/>
    <w:rsid w:val="006C59CB"/>
    <w:rsid w:val="006D0DCF"/>
    <w:rsid w:val="00752192"/>
    <w:rsid w:val="00786854"/>
    <w:rsid w:val="00790EA5"/>
    <w:rsid w:val="007C468C"/>
    <w:rsid w:val="00847921"/>
    <w:rsid w:val="008805D9"/>
    <w:rsid w:val="008A1E6D"/>
    <w:rsid w:val="00940893"/>
    <w:rsid w:val="00971346"/>
    <w:rsid w:val="009A7EFB"/>
    <w:rsid w:val="009B379C"/>
    <w:rsid w:val="009E678D"/>
    <w:rsid w:val="00A26195"/>
    <w:rsid w:val="00A90691"/>
    <w:rsid w:val="00AC254B"/>
    <w:rsid w:val="00B36F66"/>
    <w:rsid w:val="00BE3F5F"/>
    <w:rsid w:val="00C83193"/>
    <w:rsid w:val="00CB7344"/>
    <w:rsid w:val="00CB746D"/>
    <w:rsid w:val="00CE017D"/>
    <w:rsid w:val="00D41244"/>
    <w:rsid w:val="00D9237F"/>
    <w:rsid w:val="00DD3403"/>
    <w:rsid w:val="00DF24A5"/>
    <w:rsid w:val="00E17FA6"/>
    <w:rsid w:val="00E257BD"/>
    <w:rsid w:val="00E60DDB"/>
    <w:rsid w:val="00EC1FBE"/>
    <w:rsid w:val="00F16459"/>
    <w:rsid w:val="00F40B07"/>
    <w:rsid w:val="00F5706A"/>
    <w:rsid w:val="00F840EA"/>
    <w:rsid w:val="00FC4DD0"/>
    <w:rsid w:val="00FF6F61"/>
    <w:rsid w:val="08CA5ABC"/>
    <w:rsid w:val="108879FA"/>
    <w:rsid w:val="3297446B"/>
    <w:rsid w:val="49AE599C"/>
    <w:rsid w:val="5AF74A34"/>
    <w:rsid w:val="5F334D07"/>
    <w:rsid w:val="62CC6C69"/>
    <w:rsid w:val="639430DE"/>
    <w:rsid w:val="64927A30"/>
    <w:rsid w:val="6756498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page number"/>
    <w:basedOn w:val="5"/>
    <w:qFormat/>
    <w:uiPriority w:val="99"/>
    <w:rPr>
      <w:rFonts w:cs="Times New Roman"/>
    </w:rPr>
  </w:style>
  <w:style w:type="character" w:customStyle="1" w:styleId="8">
    <w:name w:val="页脚 字符"/>
    <w:basedOn w:val="5"/>
    <w:link w:val="2"/>
    <w:qFormat/>
    <w:uiPriority w:val="99"/>
    <w:rPr>
      <w:rFonts w:ascii="Times New Roman" w:hAnsi="Times New Roman" w:cs="Times New Roman"/>
      <w:sz w:val="18"/>
      <w:szCs w:val="18"/>
    </w:rPr>
  </w:style>
  <w:style w:type="character" w:customStyle="1" w:styleId="9">
    <w:name w:val="页眉 字符"/>
    <w:basedOn w:val="5"/>
    <w:link w:val="3"/>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7A3E22-A039-4B55-A61F-0B442B0A4F0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217</Words>
  <Characters>1240</Characters>
  <Lines>10</Lines>
  <Paragraphs>2</Paragraphs>
  <TotalTime>2</TotalTime>
  <ScaleCrop>false</ScaleCrop>
  <LinksUpToDate>false</LinksUpToDate>
  <CharactersWithSpaces>1455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2020-02-18T07:10:00Z</dcterms:created>
  <dc:creator>系统管理员</dc:creator>
  <cp:lastModifiedBy>ǒ` 冬冬</cp:lastModifiedBy>
  <dcterms:modified xsi:type="dcterms:W3CDTF">2020-04-20T01:49:15Z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