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附件：</w:t>
      </w: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</w:t>
      </w:r>
      <w:r>
        <w:rPr>
          <w:rFonts w:hint="eastAsia" w:ascii="Arial" w:hAnsi="Arial" w:cs="Arial"/>
          <w:i w:val="0"/>
          <w:caps w:val="0"/>
          <w:color w:val="333333"/>
          <w:spacing w:val="0"/>
          <w:sz w:val="19"/>
          <w:szCs w:val="19"/>
          <w:shd w:val="clear" w:fill="FFFFFF"/>
          <w:lang w:eastAsia="zh-CN"/>
        </w:rPr>
        <w:sym w:font="Wingdings 2" w:char="0052"/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19"/>
          <w:szCs w:val="19"/>
          <w:shd w:val="clear" w:fill="FFFFFF"/>
        </w:rPr>
        <w:t> </w:t>
      </w:r>
      <w:r>
        <w:rPr>
          <w:rFonts w:hint="eastAsia" w:ascii="方正小标宋_GBK" w:eastAsia="方正小标宋_GBK" w:cs="宋体"/>
          <w:bCs/>
          <w:sz w:val="18"/>
          <w:szCs w:val="18"/>
        </w:rPr>
        <w:t>可网上公开   □不可网上公开）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填报时间：2020年2月</w:t>
      </w:r>
    </w:p>
    <w:tbl>
      <w:tblPr>
        <w:tblStyle w:val="2"/>
        <w:tblW w:w="899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2038"/>
        <w:gridCol w:w="708"/>
        <w:gridCol w:w="1701"/>
        <w:gridCol w:w="667"/>
        <w:gridCol w:w="42"/>
        <w:gridCol w:w="666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南通和众软件有限公司</w:t>
            </w:r>
          </w:p>
        </w:tc>
        <w:tc>
          <w:tcPr>
            <w:tcW w:w="708" w:type="dxa"/>
            <w:gridSpan w:val="2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江苏南通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cs="宋体"/>
                <w:bCs/>
              </w:rPr>
            </w:pPr>
            <w:r>
              <w:rPr>
                <w:rFonts w:hint="eastAsia" w:ascii="宋体" w:hAnsi="宋体" w:cs="宋体"/>
                <w:color w:val="000000"/>
                <w:sz w:val="27"/>
                <w:szCs w:val="27"/>
              </w:rPr>
              <w:t>南通和众软件有限公司06年组建，08年正式注册。 公司从创建以来一直致力于外贸纺织服装ERP的研发，08年第一代产品问世，至今已经升级到第十二代。公司有自主研发团队，产品系统不断升级，模块与功能不断增强，完全满足各种管理模式的应用，目前已有客户100余家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服装管理软件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 xml:space="preserve">□船舶海工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Arial" w:hAnsi="Arial" w:cs="Arial"/>
                <w:i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eastAsia="zh-CN"/>
              </w:rPr>
              <w:sym w:font="Wingdings 2" w:char="0052"/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 xml:space="preserve">□智慧建筑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outlineLvl w:val="0"/>
              <w:rPr>
                <w:rFonts w:ascii="方正仿宋_GBK" w:eastAsia="方正仿宋_GBK" w:cs="宋体"/>
                <w:szCs w:val="21"/>
              </w:rPr>
            </w:pPr>
            <w:r>
              <w:rPr>
                <w:rFonts w:hint="eastAsia" w:ascii="方正仿宋_GBK" w:eastAsia="方正仿宋_GBK" w:cs="宋体"/>
                <w:szCs w:val="21"/>
              </w:rPr>
              <w:t>服装生产ERP管理系统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szCs w:val="21"/>
              </w:rPr>
            </w:pPr>
            <w:r>
              <w:rPr>
                <w:rFonts w:hint="eastAsia" w:ascii="方正仿宋_GBK" w:eastAsia="方正仿宋_GBK" w:cs="宋体"/>
                <w:szCs w:val="21"/>
              </w:rPr>
              <w:t>在互联网大背景下，企业对远程办公的需求越来越大，特别是受2</w:t>
            </w:r>
            <w:r>
              <w:rPr>
                <w:rFonts w:ascii="方正仿宋_GBK" w:eastAsia="方正仿宋_GBK" w:cs="宋体"/>
                <w:szCs w:val="21"/>
              </w:rPr>
              <w:t>020</w:t>
            </w:r>
            <w:r>
              <w:rPr>
                <w:rFonts w:hint="eastAsia" w:ascii="方正仿宋_GBK" w:eastAsia="方正仿宋_GBK" w:cs="宋体"/>
                <w:szCs w:val="21"/>
              </w:rPr>
              <w:t>年初的这次疫情的影响，越来越多的企业意识到远程办公的优越性。我们公司的产品原是CS架构，不事宜远程操作，后期考虑通过一方面引进现有远程辅助工具（如：异速联等）来解决，同时考虑升级现有框架来适应企业发展要求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□委托开发  □联合攻关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0052"/>
            </w:r>
            <w:r>
              <w:rPr>
                <w:rFonts w:hint="eastAsia" w:ascii="方正仿宋_GBK" w:eastAsia="方正仿宋_GBK" w:cs="宋体"/>
                <w:bCs/>
              </w:rPr>
              <w:t xml:space="preserve">成果引进  </w:t>
            </w:r>
            <w:r>
              <w:rPr>
                <w:rFonts w:hint="eastAsia" w:ascii="方正仿宋_GBK" w:eastAsia="方正仿宋_GBK" w:cs="宋体"/>
                <w:bCs/>
              </w:rPr>
              <w:sym w:font="Wingdings 2" w:char="0052"/>
            </w:r>
            <w:r>
              <w:rPr>
                <w:rFonts w:hint="eastAsia" w:ascii="方正仿宋_GBK" w:eastAsia="方正仿宋_GBK" w:cs="宋体"/>
                <w:bCs/>
              </w:rPr>
              <w:t>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7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sym w:font="Wingdings 2" w:char="0052"/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5</w:t>
            </w:r>
            <w:r>
              <w:rPr>
                <w:rFonts w:ascii="方正仿宋_GBK" w:eastAsia="方正仿宋_GBK"/>
              </w:rPr>
              <w:t>0</w:t>
            </w:r>
            <w:r>
              <w:rPr>
                <w:rFonts w:hint="eastAsia" w:ascii="方正仿宋_GBK" w:eastAsia="方正仿宋_GBK"/>
              </w:rPr>
              <w:t>万元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2978" w:type="dxa"/>
            <w:gridSpan w:val="4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ascii="方正仿宋_GBK" w:eastAsia="方正仿宋_GBK"/>
              </w:rPr>
              <w:t>6</w:t>
            </w:r>
            <w:r>
              <w:rPr>
                <w:rFonts w:hint="eastAsia" w:ascii="方正仿宋_GBK" w:eastAsia="方正仿宋_GBK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203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严立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13912292878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  <w:sz w:val="18"/>
                <w:szCs w:val="18"/>
              </w:rPr>
              <w:t>474611806@qq.com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203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李军</w:t>
            </w:r>
          </w:p>
        </w:tc>
        <w:tc>
          <w:tcPr>
            <w:tcW w:w="708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701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1</w:t>
            </w:r>
            <w:r>
              <w:rPr>
                <w:rFonts w:ascii="方正仿宋_GBK" w:eastAsia="方正仿宋_GBK" w:cs="宋体"/>
                <w:bCs/>
              </w:rPr>
              <w:t>5365564030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  <w:sz w:val="18"/>
                <w:szCs w:val="18"/>
              </w:rPr>
            </w:pPr>
            <w:r>
              <w:rPr>
                <w:rFonts w:hint="eastAsia" w:ascii="方正仿宋_GBK" w:eastAsia="方正仿宋_GBK" w:cs="宋体"/>
                <w:bCs/>
                <w:sz w:val="18"/>
                <w:szCs w:val="18"/>
              </w:rPr>
              <w:t>2</w:t>
            </w:r>
            <w:r>
              <w:rPr>
                <w:rFonts w:ascii="方正仿宋_GBK" w:eastAsia="方正仿宋_GBK" w:cs="宋体"/>
                <w:bCs/>
                <w:sz w:val="18"/>
                <w:szCs w:val="18"/>
              </w:rPr>
              <w:t>765564030</w:t>
            </w:r>
            <w:r>
              <w:rPr>
                <w:rFonts w:hint="eastAsia" w:ascii="方正仿宋_GBK" w:eastAsia="方正仿宋_GBK" w:cs="宋体"/>
                <w:bCs/>
                <w:sz w:val="18"/>
                <w:szCs w:val="18"/>
              </w:rPr>
              <w:t>@q</w:t>
            </w:r>
            <w:r>
              <w:rPr>
                <w:rFonts w:ascii="方正仿宋_GBK" w:eastAsia="方正仿宋_GBK" w:cs="宋体"/>
                <w:bCs/>
                <w:sz w:val="18"/>
                <w:szCs w:val="18"/>
              </w:rPr>
              <w:t>q.com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83D"/>
    <w:rsid w:val="0016083D"/>
    <w:rsid w:val="00214276"/>
    <w:rsid w:val="00801EC0"/>
    <w:rsid w:val="008E3BA5"/>
    <w:rsid w:val="00D724FD"/>
    <w:rsid w:val="00EC6FA8"/>
    <w:rsid w:val="09FF51D5"/>
    <w:rsid w:val="1DC203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579</Characters>
  <Lines>4</Lines>
  <Paragraphs>1</Paragraphs>
  <TotalTime>2</TotalTime>
  <ScaleCrop>false</ScaleCrop>
  <LinksUpToDate>false</LinksUpToDate>
  <CharactersWithSpaces>679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2020-04-02T02:10:00Z</dcterms:created>
  <dc:creator>123</dc:creator>
  <cp:lastModifiedBy>＇Chu.楚</cp:lastModifiedBy>
  <dcterms:modified xsi:type="dcterms:W3CDTF">2020-04-03T02:00:33Z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