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附件：</w:t>
      </w:r>
    </w:p>
    <w:p>
      <w:pPr>
        <w:spacing w:line="440" w:lineRule="exact"/>
        <w:jc w:val="center"/>
        <w:rPr>
          <w:rFonts w:ascii="方正小标宋_GBK" w:eastAsia="方正小标宋_GBK" w:cs="宋体"/>
          <w:bCs/>
          <w:sz w:val="36"/>
          <w:szCs w:val="36"/>
        </w:rPr>
      </w:pPr>
      <w:r>
        <w:rPr>
          <w:rFonts w:hint="eastAsia" w:ascii="方正小标宋_GBK" w:eastAsia="方正小标宋_GBK" w:cs="宋体"/>
          <w:bCs/>
          <w:sz w:val="36"/>
          <w:szCs w:val="36"/>
        </w:rPr>
        <w:t>企业技术需求登记表</w:t>
      </w:r>
    </w:p>
    <w:p>
      <w:pPr>
        <w:spacing w:line="320" w:lineRule="exact"/>
        <w:jc w:val="center"/>
        <w:rPr>
          <w:rFonts w:ascii="方正小标宋_GBK" w:eastAsia="方正小标宋_GBK" w:cs="宋体"/>
          <w:bCs/>
          <w:sz w:val="18"/>
          <w:szCs w:val="18"/>
        </w:rPr>
      </w:pPr>
      <w:r>
        <w:rPr>
          <w:rFonts w:hint="eastAsia" w:ascii="方正小标宋_GBK" w:eastAsia="方正小标宋_GBK" w:cs="宋体"/>
          <w:bCs/>
          <w:sz w:val="18"/>
          <w:szCs w:val="18"/>
        </w:rPr>
        <w:t>（□可网上公开</w:t>
      </w:r>
      <w:r>
        <w:rPr>
          <w:rFonts w:ascii="方正小标宋_GBK" w:eastAsia="方正小标宋_GBK" w:cs="宋体"/>
          <w:bCs/>
          <w:sz w:val="18"/>
          <w:szCs w:val="18"/>
        </w:rPr>
        <w:t xml:space="preserve">   </w:t>
      </w:r>
      <w:r>
        <w:rPr>
          <w:rFonts w:hint="eastAsia" w:ascii="方正小标宋_GBK" w:eastAsia="方正小标宋_GBK" w:cs="宋体"/>
          <w:bCs/>
          <w:sz w:val="18"/>
          <w:szCs w:val="18"/>
        </w:rPr>
        <w:t>□√不可网上公开）</w:t>
      </w:r>
    </w:p>
    <w:p>
      <w:pPr>
        <w:wordWrap w:val="0"/>
        <w:ind w:right="420" w:firstLine="5670" w:firstLineChars="2700"/>
        <w:rPr>
          <w:rFonts w:ascii="方正黑体_GBK" w:hAnsi="宋体" w:eastAsia="方正黑体_GBK"/>
        </w:rPr>
      </w:pPr>
      <w:r>
        <w:rPr>
          <w:rFonts w:hint="eastAsia" w:ascii="方正黑体_GBK" w:hAnsi="宋体" w:eastAsia="方正黑体_GBK" w:cs="宋体"/>
          <w:bCs/>
        </w:rPr>
        <w:t>填报时间：</w:t>
      </w:r>
      <w:r>
        <w:rPr>
          <w:rFonts w:ascii="方正黑体_GBK" w:hAnsi="宋体" w:eastAsia="方正黑体_GBK" w:cs="宋体"/>
          <w:bCs/>
        </w:rPr>
        <w:t>2020</w:t>
      </w:r>
      <w:r>
        <w:rPr>
          <w:rFonts w:hint="eastAsia" w:ascii="方正黑体_GBK" w:hAnsi="宋体" w:eastAsia="方正黑体_GBK" w:cs="宋体"/>
          <w:bCs/>
        </w:rPr>
        <w:t>年</w:t>
      </w:r>
      <w:r>
        <w:rPr>
          <w:rFonts w:ascii="方正黑体_GBK" w:hAnsi="宋体" w:eastAsia="方正黑体_GBK" w:cs="宋体"/>
          <w:bCs/>
        </w:rPr>
        <w:t>2</w:t>
      </w:r>
      <w:r>
        <w:rPr>
          <w:rFonts w:hint="eastAsia" w:ascii="方正黑体_GBK" w:hAnsi="宋体" w:eastAsia="方正黑体_GBK" w:cs="宋体"/>
          <w:bCs/>
        </w:rPr>
        <w:t>月</w:t>
      </w:r>
    </w:p>
    <w:tbl>
      <w:tblPr>
        <w:tblStyle w:val="6"/>
        <w:tblW w:w="8990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2410"/>
        <w:gridCol w:w="709"/>
        <w:gridCol w:w="1518"/>
        <w:gridCol w:w="477"/>
        <w:gridCol w:w="273"/>
        <w:gridCol w:w="435"/>
        <w:gridCol w:w="1603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企业名称</w:t>
            </w:r>
          </w:p>
        </w:tc>
        <w:tc>
          <w:tcPr>
            <w:tcW w:w="5114" w:type="dxa"/>
            <w:gridSpan w:val="4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outlineLvl w:val="0"/>
              <w:rPr>
                <w:rFonts w:ascii="方正仿宋_GBK" w:eastAsia="方正仿宋_GBK" w:cs="宋体"/>
                <w:bCs/>
              </w:rPr>
            </w:pPr>
            <w:bookmarkStart w:id="0" w:name="_GoBack"/>
            <w:r>
              <w:rPr>
                <w:rFonts w:hint="eastAsia" w:ascii="方正仿宋_GBK" w:eastAsia="方正仿宋_GBK" w:cs="宋体"/>
                <w:bCs/>
              </w:rPr>
              <w:t>南通永通交通设备科技有限公司</w:t>
            </w:r>
            <w:bookmarkEnd w:id="0"/>
          </w:p>
        </w:tc>
        <w:tc>
          <w:tcPr>
            <w:tcW w:w="708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属地</w:t>
            </w:r>
          </w:p>
        </w:tc>
        <w:tc>
          <w:tcPr>
            <w:tcW w:w="1603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江苏省南通市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企业简介</w:t>
            </w:r>
          </w:p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（</w:t>
            </w:r>
            <w:r>
              <w:rPr>
                <w:rFonts w:ascii="方正仿宋_GBK" w:eastAsia="方正仿宋_GBK" w:cs="宋体"/>
                <w:bCs/>
              </w:rPr>
              <w:t>300</w:t>
            </w:r>
            <w:r>
              <w:rPr>
                <w:rFonts w:hint="eastAsia" w:ascii="方正仿宋_GBK" w:eastAsia="方正仿宋_GBK" w:cs="宋体"/>
                <w:bCs/>
              </w:rPr>
              <w:t>字以内）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南通永通交通设备科技有限公司成立于</w:t>
            </w:r>
            <w:r>
              <w:rPr>
                <w:rFonts w:ascii="方正仿宋_GBK" w:eastAsia="方正仿宋_GBK" w:cs="宋体"/>
                <w:bCs/>
              </w:rPr>
              <w:t>2010</w:t>
            </w:r>
            <w:r>
              <w:rPr>
                <w:rFonts w:hint="eastAsia" w:ascii="方正仿宋_GBK" w:eastAsia="方正仿宋_GBK" w:cs="宋体"/>
                <w:bCs/>
              </w:rPr>
              <w:t>年</w:t>
            </w:r>
            <w:r>
              <w:rPr>
                <w:rFonts w:ascii="方正仿宋_GBK" w:eastAsia="方正仿宋_GBK" w:cs="宋体"/>
                <w:bCs/>
              </w:rPr>
              <w:t>9</w:t>
            </w:r>
            <w:r>
              <w:rPr>
                <w:rFonts w:hint="eastAsia" w:ascii="方正仿宋_GBK" w:eastAsia="方正仿宋_GBK" w:cs="宋体"/>
                <w:bCs/>
              </w:rPr>
              <w:t>月，公司占地</w:t>
            </w:r>
            <w:r>
              <w:rPr>
                <w:rFonts w:ascii="方正仿宋_GBK" w:eastAsia="方正仿宋_GBK" w:cs="宋体"/>
                <w:bCs/>
              </w:rPr>
              <w:t>4000</w:t>
            </w:r>
            <w:r>
              <w:rPr>
                <w:rFonts w:hint="eastAsia" w:ascii="方正仿宋_GBK" w:eastAsia="方正仿宋_GBK" w:cs="宋体"/>
                <w:bCs/>
              </w:rPr>
              <w:t>平方米，注册资金</w:t>
            </w:r>
            <w:r>
              <w:rPr>
                <w:rFonts w:ascii="方正仿宋_GBK" w:eastAsia="方正仿宋_GBK" w:cs="宋体"/>
                <w:bCs/>
              </w:rPr>
              <w:t>300</w:t>
            </w:r>
            <w:r>
              <w:rPr>
                <w:rFonts w:hint="eastAsia" w:ascii="方正仿宋_GBK" w:eastAsia="方正仿宋_GBK" w:cs="宋体"/>
                <w:bCs/>
              </w:rPr>
              <w:t>万，公司主要生产车载太阳能</w:t>
            </w:r>
            <w:r>
              <w:rPr>
                <w:rFonts w:ascii="方正仿宋_GBK" w:eastAsia="方正仿宋_GBK" w:cs="宋体"/>
                <w:bCs/>
              </w:rPr>
              <w:t>LED</w:t>
            </w:r>
            <w:r>
              <w:rPr>
                <w:rFonts w:hint="eastAsia" w:ascii="方正仿宋_GBK" w:eastAsia="方正仿宋_GBK" w:cs="宋体"/>
                <w:bCs/>
              </w:rPr>
              <w:t>显示屏，车载雷达测速屏，车载信号灯等可移动显示设备。公司从成立之初就着重于产品的设计和研发，目前公司的产品主要销售海外市场，主要市场分布在澳洲，美国，中东等地区。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主要产品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太阳能可移动L</w:t>
            </w:r>
            <w:r>
              <w:rPr>
                <w:rFonts w:ascii="方正仿宋_GBK" w:eastAsia="方正仿宋_GBK" w:cs="宋体"/>
                <w:bCs/>
              </w:rPr>
              <w:t>ED</w:t>
            </w:r>
            <w:r>
              <w:rPr>
                <w:rFonts w:hint="eastAsia" w:ascii="方正仿宋_GBK" w:eastAsia="方正仿宋_GBK" w:cs="宋体"/>
                <w:bCs/>
              </w:rPr>
              <w:t>显示屏，太阳能L</w:t>
            </w:r>
            <w:r>
              <w:rPr>
                <w:rFonts w:ascii="方正仿宋_GBK" w:eastAsia="方正仿宋_GBK" w:cs="宋体"/>
                <w:bCs/>
              </w:rPr>
              <w:t>ED</w:t>
            </w:r>
            <w:r>
              <w:rPr>
                <w:rFonts w:hint="eastAsia" w:ascii="方正仿宋_GBK" w:eastAsia="方正仿宋_GBK" w:cs="宋体"/>
                <w:bCs/>
              </w:rPr>
              <w:t>警示灯，太阳能可移动L</w:t>
            </w:r>
            <w:r>
              <w:rPr>
                <w:rFonts w:ascii="方正仿宋_GBK" w:eastAsia="方正仿宋_GBK" w:cs="宋体"/>
                <w:bCs/>
              </w:rPr>
              <w:t>ED</w:t>
            </w:r>
            <w:r>
              <w:rPr>
                <w:rFonts w:hint="eastAsia" w:ascii="方正仿宋_GBK" w:eastAsia="方正仿宋_GBK" w:cs="宋体"/>
                <w:bCs/>
              </w:rPr>
              <w:t>雷达测速屏，太阳能可移动监控车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产业领域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□船舶海工</w:t>
            </w:r>
            <w:r>
              <w:rPr>
                <w:rFonts w:ascii="方正仿宋_GBK" w:eastAsia="方正仿宋_GBK"/>
              </w:rPr>
              <w:t xml:space="preserve">  </w:t>
            </w:r>
            <w:r>
              <w:rPr>
                <w:rFonts w:hint="eastAsia" w:ascii="方正仿宋_GBK" w:eastAsia="方正仿宋_GBK"/>
              </w:rPr>
              <w:t>□高端纺织</w:t>
            </w:r>
            <w:r>
              <w:rPr>
                <w:rFonts w:ascii="方正仿宋_GBK" w:eastAsia="方正仿宋_GBK"/>
              </w:rPr>
              <w:t xml:space="preserve">  </w:t>
            </w:r>
            <w:r>
              <w:rPr>
                <w:rFonts w:hint="eastAsia" w:ascii="方正仿宋_GBK" w:eastAsia="方正仿宋_GBK"/>
              </w:rPr>
              <w:t>□电子信息</w:t>
            </w:r>
            <w:r>
              <w:rPr>
                <w:rFonts w:ascii="方正仿宋_GBK" w:eastAsia="方正仿宋_GBK"/>
              </w:rPr>
              <w:t xml:space="preserve">  </w:t>
            </w:r>
            <w:r>
              <w:rPr>
                <w:rFonts w:hint="eastAsia" w:ascii="方正仿宋_GBK" w:eastAsia="方正仿宋_GBK"/>
              </w:rPr>
              <w:t>□智能装备</w:t>
            </w:r>
            <w:r>
              <w:rPr>
                <w:rFonts w:ascii="方正仿宋_GBK" w:eastAsia="方正仿宋_GBK"/>
              </w:rPr>
              <w:t xml:space="preserve">  </w:t>
            </w:r>
            <w:r>
              <w:rPr>
                <w:rFonts w:hint="eastAsia" w:ascii="方正仿宋_GBK" w:eastAsia="方正仿宋_GBK"/>
              </w:rPr>
              <w:t>□新材料</w:t>
            </w:r>
            <w:r>
              <w:rPr>
                <w:rFonts w:ascii="方正仿宋_GBK" w:eastAsia="方正仿宋_GBK"/>
              </w:rPr>
              <w:t xml:space="preserve">  </w:t>
            </w:r>
            <w:r>
              <w:rPr>
                <w:rFonts w:hint="eastAsia" w:ascii="方正仿宋_GBK" w:eastAsia="方正仿宋_GBK"/>
              </w:rPr>
              <w:t>□新能源及新能源汽车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□智慧建筑</w:t>
            </w:r>
            <w:r>
              <w:rPr>
                <w:rFonts w:ascii="方正仿宋_GBK" w:eastAsia="方正仿宋_GBK"/>
              </w:rPr>
              <w:t xml:space="preserve">  </w:t>
            </w:r>
            <w:r>
              <w:rPr>
                <w:rFonts w:hint="eastAsia" w:ascii="方正仿宋_GBK" w:eastAsia="方正仿宋_GBK"/>
              </w:rPr>
              <w:t>□生物医药</w:t>
            </w:r>
            <w:r>
              <w:rPr>
                <w:rFonts w:ascii="方正仿宋_GBK" w:eastAsia="方正仿宋_GBK"/>
              </w:rPr>
              <w:t xml:space="preserve">  </w:t>
            </w:r>
            <w:r>
              <w:rPr>
                <w:rFonts w:hint="eastAsia" w:ascii="方正仿宋_GBK" w:eastAsia="方正仿宋_GBK"/>
              </w:rPr>
              <w:t>□√其他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项目名称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outlineLvl w:val="0"/>
              <w:rPr>
                <w:rFonts w:hint="eastAsia" w:ascii="方正仿宋_GBK" w:eastAsia="方正仿宋_GBK" w:cs="宋体"/>
                <w:sz w:val="28"/>
              </w:rPr>
            </w:pPr>
            <w:r>
              <w:rPr>
                <w:rFonts w:hint="eastAsia" w:ascii="方正仿宋_GBK" w:eastAsia="方正仿宋_GBK" w:cs="宋体"/>
                <w:sz w:val="28"/>
              </w:rPr>
              <w:t>太阳能可移动监控车系统软件，硬件开发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技术难题（包括技术背景、需要解决技术问题、技术指标等内容）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方正仿宋_GBK" w:eastAsia="方正仿宋_GBK" w:cs="宋体"/>
                <w:sz w:val="28"/>
              </w:rPr>
            </w:pPr>
            <w:r>
              <w:rPr>
                <w:rFonts w:hint="eastAsia" w:ascii="方正仿宋_GBK" w:eastAsia="方正仿宋_GBK" w:cs="宋体"/>
                <w:sz w:val="28"/>
              </w:rPr>
              <w:t>主要针对监控车进行系统的软件以及硬件研发，该系统主要针对可变焦监控球机进行定向开发，需要解决驱动主板的硬件设计优化以及软件界面的设计，功能规划。需要硬件处理视频速度（基于服务器在海外的数据传输速度）达到设定标准，软件控制界面操作简易，使用便捷，视频清晰度达到高清解析要求，视频操作窗口至少达到6-</w:t>
            </w:r>
            <w:r>
              <w:rPr>
                <w:rFonts w:ascii="方正仿宋_GBK" w:eastAsia="方正仿宋_GBK" w:cs="宋体"/>
                <w:sz w:val="28"/>
              </w:rPr>
              <w:t>8</w:t>
            </w:r>
            <w:r>
              <w:rPr>
                <w:rFonts w:hint="eastAsia" w:ascii="方正仿宋_GBK" w:eastAsia="方正仿宋_GBK" w:cs="宋体"/>
                <w:sz w:val="28"/>
              </w:rPr>
              <w:t>个可视界面。全英文设计界面。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意向解决方式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□委托开发</w:t>
            </w:r>
            <w:r>
              <w:rPr>
                <w:rFonts w:ascii="方正仿宋_GBK" w:eastAsia="方正仿宋_GBK" w:cs="宋体"/>
                <w:bCs/>
              </w:rPr>
              <w:t xml:space="preserve">  </w:t>
            </w:r>
            <w:r>
              <w:rPr>
                <w:rFonts w:hint="eastAsia" w:ascii="方正仿宋_GBK" w:eastAsia="方正仿宋_GBK" w:cs="宋体"/>
                <w:bCs/>
              </w:rPr>
              <w:t>□√联合攻关</w:t>
            </w:r>
            <w:r>
              <w:rPr>
                <w:rFonts w:ascii="方正仿宋_GBK" w:eastAsia="方正仿宋_GBK" w:cs="宋体"/>
                <w:bCs/>
              </w:rPr>
              <w:t xml:space="preserve">  </w:t>
            </w:r>
            <w:r>
              <w:rPr>
                <w:rFonts w:hint="eastAsia" w:ascii="方正仿宋_GBK" w:eastAsia="方正仿宋_GBK" w:cs="宋体"/>
                <w:bCs/>
              </w:rPr>
              <w:t>□成果引进</w:t>
            </w:r>
            <w:r>
              <w:rPr>
                <w:rFonts w:ascii="方正仿宋_GBK" w:eastAsia="方正仿宋_GBK" w:cs="宋体"/>
                <w:bCs/>
              </w:rPr>
              <w:t xml:space="preserve">  </w:t>
            </w:r>
            <w:r>
              <w:rPr>
                <w:rFonts w:hint="eastAsia" w:ascii="方正仿宋_GBK" w:eastAsia="方正仿宋_GBK" w:cs="宋体"/>
                <w:bCs/>
              </w:rPr>
              <w:t>□技术指导</w:t>
            </w:r>
            <w:r>
              <w:rPr>
                <w:rFonts w:ascii="方正仿宋_GBK" w:eastAsia="方正仿宋_GBK" w:cs="宋体"/>
                <w:bCs/>
              </w:rPr>
              <w:t xml:space="preserve">  </w:t>
            </w:r>
            <w:r>
              <w:rPr>
                <w:rFonts w:hint="eastAsia" w:ascii="方正仿宋_GBK" w:eastAsia="方正仿宋_GBK" w:cs="宋体"/>
                <w:bCs/>
              </w:rPr>
              <w:t>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>引进成果阶段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400" w:lineRule="exact"/>
              <w:ind w:hanging="6"/>
              <w:rPr>
                <w:rFonts w:ascii="方正仿宋_GBK" w:hAnsi="宋体" w:eastAsia="方正仿宋_GBK" w:cs="宋体"/>
                <w:bCs/>
                <w:szCs w:val="21"/>
              </w:rPr>
            </w:pP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□√研制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ascii="方正仿宋_GBK" w:hAnsi="宋体" w:eastAsia="方正仿宋_GBK" w:cs="宋体"/>
                <w:bCs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□试生产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ascii="方正仿宋_GBK" w:hAnsi="宋体" w:eastAsia="方正仿宋_GBK" w:cs="宋体"/>
                <w:bCs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□小批量生产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ascii="方正仿宋_GBK" w:hAnsi="宋体" w:eastAsia="方正仿宋_GBK" w:cs="宋体"/>
                <w:bCs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ascii="方正仿宋_GBK" w:hAnsi="宋体" w:eastAsia="方正仿宋_GBK" w:cs="宋体"/>
                <w:bCs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计划投入资金</w:t>
            </w:r>
          </w:p>
        </w:tc>
        <w:tc>
          <w:tcPr>
            <w:tcW w:w="3119" w:type="dxa"/>
            <w:gridSpan w:val="2"/>
            <w:vAlign w:val="center"/>
          </w:tcPr>
          <w:p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8</w:t>
            </w:r>
            <w:r>
              <w:rPr>
                <w:rFonts w:ascii="方正仿宋_GBK" w:eastAsia="方正仿宋_GBK"/>
              </w:rPr>
              <w:t>0</w:t>
            </w:r>
            <w:r>
              <w:rPr>
                <w:rFonts w:hint="eastAsia" w:ascii="方正仿宋_GBK" w:eastAsia="方正仿宋_GBK"/>
              </w:rPr>
              <w:t>-</w:t>
            </w:r>
            <w:r>
              <w:rPr>
                <w:rFonts w:ascii="方正仿宋_GBK" w:eastAsia="方正仿宋_GBK"/>
              </w:rPr>
              <w:t>100</w:t>
            </w:r>
            <w:r>
              <w:rPr>
                <w:rFonts w:hint="eastAsia" w:ascii="方正仿宋_GBK" w:eastAsia="方正仿宋_GBK"/>
              </w:rPr>
              <w:t>万元</w:t>
            </w:r>
          </w:p>
        </w:tc>
        <w:tc>
          <w:tcPr>
            <w:tcW w:w="1518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解决难题期限</w:t>
            </w:r>
          </w:p>
        </w:tc>
        <w:tc>
          <w:tcPr>
            <w:tcW w:w="2788" w:type="dxa"/>
            <w:gridSpan w:val="4"/>
            <w:vAlign w:val="center"/>
          </w:tcPr>
          <w:p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1</w:t>
            </w:r>
            <w:r>
              <w:rPr>
                <w:rFonts w:ascii="方正仿宋_GBK" w:eastAsia="方正仿宋_GBK"/>
              </w:rPr>
              <w:t>2</w:t>
            </w:r>
            <w:r>
              <w:rPr>
                <w:rFonts w:hint="eastAsia" w:ascii="方正仿宋_GBK" w:eastAsia="方正仿宋_GBK"/>
              </w:rPr>
              <w:t>个月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项目联系人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袁晔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518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1</w:t>
            </w:r>
            <w:r>
              <w:rPr>
                <w:rFonts w:ascii="方正仿宋_GBK" w:eastAsia="方正仿宋_GBK" w:cs="宋体"/>
                <w:bCs/>
              </w:rPr>
              <w:t>3390989981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03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y</w:t>
            </w:r>
            <w:r>
              <w:rPr>
                <w:rFonts w:ascii="方正仿宋_GBK" w:eastAsia="方正仿宋_GBK" w:cs="宋体"/>
                <w:bCs/>
              </w:rPr>
              <w:t>e@ytonsigns.com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tcBorders>
              <w:bottom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技术负责人</w:t>
            </w:r>
          </w:p>
        </w:tc>
        <w:tc>
          <w:tcPr>
            <w:tcW w:w="2410" w:type="dxa"/>
            <w:tcBorders>
              <w:bottom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孔德玉</w:t>
            </w:r>
          </w:p>
        </w:tc>
        <w:tc>
          <w:tcPr>
            <w:tcW w:w="709" w:type="dxa"/>
            <w:tcBorders>
              <w:bottom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518" w:type="dxa"/>
            <w:tcBorders>
              <w:bottom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1</w:t>
            </w:r>
            <w:r>
              <w:rPr>
                <w:rFonts w:ascii="方正仿宋_GBK" w:eastAsia="方正仿宋_GBK" w:cs="宋体"/>
                <w:bCs/>
              </w:rPr>
              <w:t>3926586510</w:t>
            </w:r>
          </w:p>
        </w:tc>
        <w:tc>
          <w:tcPr>
            <w:tcW w:w="750" w:type="dxa"/>
            <w:gridSpan w:val="2"/>
            <w:tcBorders>
              <w:bottom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038" w:type="dxa"/>
            <w:gridSpan w:val="2"/>
            <w:tcBorders>
              <w:bottom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 w:cs="宋体"/>
                <w:bCs/>
              </w:rPr>
              <w:t>li@ytonsigns.com</w:t>
            </w:r>
          </w:p>
        </w:tc>
      </w:tr>
    </w:tbl>
    <w:p>
      <w:pPr>
        <w:spacing w:line="240" w:lineRule="exact"/>
        <w:rPr>
          <w:rFonts w:ascii="方正仿宋_GBK" w:hAnsi="宋体" w:eastAsia="方正仿宋_GBK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方正兰亭超细黑简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1"/>
      </w:rPr>
    </w:pPr>
    <w:r>
      <w:rPr>
        <w:sz w:val="21"/>
      </w:rPr>
      <w:t>—</w:t>
    </w:r>
    <w:r>
      <w:rPr>
        <w:sz w:val="21"/>
      </w:rPr>
      <w:fldChar w:fldCharType="begin"/>
    </w:r>
    <w:r>
      <w:rPr>
        <w:sz w:val="21"/>
      </w:rPr>
      <w:instrText xml:space="preserve">PAGE   \* MERGEFORMAT</w:instrText>
    </w:r>
    <w:r>
      <w:rPr>
        <w:sz w:val="21"/>
      </w:rPr>
      <w:fldChar w:fldCharType="separate"/>
    </w:r>
    <w:r>
      <w:rPr>
        <w:sz w:val="21"/>
        <w:lang w:val="zh-CN"/>
      </w:rPr>
      <w:t>1</w:t>
    </w:r>
    <w:r>
      <w:rPr>
        <w:sz w:val="21"/>
      </w:rPr>
      <w:fldChar w:fldCharType="end"/>
    </w:r>
    <w:r>
      <w:rPr>
        <w:sz w:val="21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2"/>
      </w:rPr>
    </w:pPr>
    <w:r>
      <w:rPr>
        <w:sz w:val="22"/>
      </w:rPr>
      <w:t>—</w:t>
    </w:r>
    <w:r>
      <w:rPr>
        <w:sz w:val="22"/>
      </w:rPr>
      <w:fldChar w:fldCharType="begin"/>
    </w:r>
    <w:r>
      <w:rPr>
        <w:sz w:val="22"/>
      </w:rPr>
      <w:instrText xml:space="preserve">PAGE   \* MERGEFORMAT</w:instrText>
    </w:r>
    <w:r>
      <w:rPr>
        <w:sz w:val="22"/>
      </w:rPr>
      <w:fldChar w:fldCharType="separate"/>
    </w:r>
    <w:r>
      <w:rPr>
        <w:sz w:val="22"/>
        <w:lang w:val="zh-CN"/>
      </w:rPr>
      <w:t>2</w:t>
    </w:r>
    <w:r>
      <w:rPr>
        <w:sz w:val="22"/>
      </w:rPr>
      <w:fldChar w:fldCharType="end"/>
    </w:r>
    <w:r>
      <w:rPr>
        <w:sz w:val="22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0691"/>
    <w:rsid w:val="000354C2"/>
    <w:rsid w:val="00067657"/>
    <w:rsid w:val="000A508B"/>
    <w:rsid w:val="000B2E04"/>
    <w:rsid w:val="001070A8"/>
    <w:rsid w:val="0027011F"/>
    <w:rsid w:val="00304178"/>
    <w:rsid w:val="00363D7C"/>
    <w:rsid w:val="00372F7F"/>
    <w:rsid w:val="003854CB"/>
    <w:rsid w:val="003D3DB1"/>
    <w:rsid w:val="00491D88"/>
    <w:rsid w:val="005866AF"/>
    <w:rsid w:val="005B1A28"/>
    <w:rsid w:val="005C0954"/>
    <w:rsid w:val="006C59CB"/>
    <w:rsid w:val="00706C67"/>
    <w:rsid w:val="008A1E6D"/>
    <w:rsid w:val="008E7B28"/>
    <w:rsid w:val="00935440"/>
    <w:rsid w:val="00940893"/>
    <w:rsid w:val="009A7EFB"/>
    <w:rsid w:val="009E678D"/>
    <w:rsid w:val="00A90691"/>
    <w:rsid w:val="00AA0F8A"/>
    <w:rsid w:val="00CA4A45"/>
    <w:rsid w:val="00D41244"/>
    <w:rsid w:val="00D55246"/>
    <w:rsid w:val="00D9237F"/>
    <w:rsid w:val="00DD3403"/>
    <w:rsid w:val="00E24777"/>
    <w:rsid w:val="00E66E2A"/>
    <w:rsid w:val="00F16459"/>
    <w:rsid w:val="00F65B71"/>
    <w:rsid w:val="00F840EA"/>
    <w:rsid w:val="00FC4DD0"/>
    <w:rsid w:val="108879FA"/>
    <w:rsid w:val="4A7A5614"/>
    <w:rsid w:val="5AF74A34"/>
    <w:rsid w:val="5F334D07"/>
    <w:rsid w:val="62CC6C69"/>
    <w:rsid w:val="64927A30"/>
    <w:rsid w:val="6756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uiPriority w:val="99"/>
    <w:rPr>
      <w:rFonts w:cs="Times New Roman"/>
    </w:rPr>
  </w:style>
  <w:style w:type="character" w:customStyle="1" w:styleId="7">
    <w:name w:val="页脚 字符"/>
    <w:link w:val="2"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8">
    <w:name w:val="页眉 字符"/>
    <w:link w:val="3"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173</Words>
  <Characters>987</Characters>
  <Lines>8</Lines>
  <Paragraphs>2</Paragraphs>
  <TotalTime>29</TotalTime>
  <ScaleCrop>false</ScaleCrop>
  <LinksUpToDate>false</LinksUpToDate>
  <CharactersWithSpaces>1158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2020-04-17T03:03:00Z</dcterms:created>
  <dc:creator>系统管理员</dc:creator>
  <cp:lastModifiedBy>ǒ` 冬冬</cp:lastModifiedBy>
  <dcterms:modified xsi:type="dcterms:W3CDTF">2020-04-20T01:50:00Z</dcterms:modified>
  <dc:title>崇川区科学技术局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