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方正小标宋_GBK" w:eastAsia="方正小标宋_GBK" w:cs="宋体"/>
          <w:bCs/>
          <w:sz w:val="36"/>
          <w:szCs w:val="36"/>
        </w:rPr>
      </w:pPr>
      <w:r>
        <w:rPr>
          <w:rFonts w:hint="eastAsia" w:ascii="方正小标宋_GBK" w:eastAsia="方正小标宋_GBK" w:cs="宋体"/>
          <w:bCs/>
          <w:sz w:val="36"/>
          <w:szCs w:val="36"/>
        </w:rPr>
        <w:t>企业技术需求登记表</w:t>
      </w:r>
    </w:p>
    <w:p>
      <w:pPr>
        <w:spacing w:line="320" w:lineRule="exact"/>
        <w:jc w:val="center"/>
        <w:rPr>
          <w:rFonts w:ascii="方正小标宋_GBK" w:eastAsia="方正小标宋_GBK" w:cs="宋体"/>
          <w:bCs/>
          <w:sz w:val="18"/>
          <w:szCs w:val="18"/>
        </w:rPr>
      </w:pPr>
      <w:r>
        <w:rPr>
          <w:rFonts w:hint="eastAsia" w:ascii="方正小标宋_GBK" w:eastAsia="方正小标宋_GBK" w:cs="宋体"/>
          <w:bCs/>
          <w:sz w:val="18"/>
          <w:szCs w:val="18"/>
        </w:rPr>
        <w:t>（□可网上公开   □不可网上公开）</w:t>
      </w:r>
    </w:p>
    <w:p>
      <w:pPr>
        <w:wordWrap w:val="0"/>
        <w:ind w:right="420" w:firstLine="5670" w:firstLineChars="2700"/>
        <w:rPr>
          <w:rFonts w:ascii="方正黑体_GBK" w:hAnsi="宋体" w:eastAsia="方正黑体_GBK"/>
        </w:rPr>
      </w:pPr>
      <w:r>
        <w:rPr>
          <w:rFonts w:hint="eastAsia" w:ascii="方正黑体_GBK" w:hAnsi="宋体" w:eastAsia="方正黑体_GBK" w:cs="宋体"/>
          <w:bCs/>
        </w:rPr>
        <w:t>填报时间：2020年</w:t>
      </w:r>
      <w:r>
        <w:rPr>
          <w:rFonts w:hint="eastAsia" w:ascii="方正黑体_GBK" w:hAnsi="宋体" w:cs="宋体"/>
          <w:bCs/>
          <w:lang w:val="en-US" w:eastAsia="zh-CN"/>
        </w:rPr>
        <w:t>8</w:t>
      </w:r>
      <w:r>
        <w:rPr>
          <w:rFonts w:hint="eastAsia" w:ascii="方正黑体_GBK" w:hAnsi="宋体" w:eastAsia="方正黑体_GBK" w:cs="宋体"/>
          <w:bCs/>
        </w:rPr>
        <w:t>月</w:t>
      </w:r>
    </w:p>
    <w:tbl>
      <w:tblPr>
        <w:tblStyle w:val="8"/>
        <w:tblW w:w="8990" w:type="dxa"/>
        <w:jc w:val="center"/>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565"/>
        <w:gridCol w:w="1673"/>
        <w:gridCol w:w="850"/>
        <w:gridCol w:w="1701"/>
        <w:gridCol w:w="851"/>
        <w:gridCol w:w="39"/>
        <w:gridCol w:w="708"/>
        <w:gridCol w:w="1603"/>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tcBorders>
              <w:top w:val="single" w:color="auto" w:sz="18" w:space="0"/>
            </w:tcBorders>
            <w:vAlign w:val="center"/>
          </w:tcPr>
          <w:p>
            <w:pPr>
              <w:spacing w:line="360" w:lineRule="exact"/>
              <w:jc w:val="center"/>
              <w:rPr>
                <w:rFonts w:ascii="方正仿宋_GBK" w:eastAsia="方正仿宋_GBK" w:cs="宋体"/>
                <w:bCs/>
              </w:rPr>
            </w:pPr>
            <w:r>
              <w:rPr>
                <w:rFonts w:hint="eastAsia" w:ascii="方正仿宋_GBK" w:eastAsia="方正仿宋_GBK" w:cs="宋体"/>
                <w:bCs/>
              </w:rPr>
              <w:t>企业名称</w:t>
            </w:r>
          </w:p>
        </w:tc>
        <w:tc>
          <w:tcPr>
            <w:tcW w:w="5114" w:type="dxa"/>
            <w:gridSpan w:val="5"/>
            <w:tcBorders>
              <w:top w:val="single" w:color="auto" w:sz="18" w:space="0"/>
            </w:tcBorders>
            <w:vAlign w:val="center"/>
          </w:tcPr>
          <w:p>
            <w:pPr>
              <w:spacing w:line="360" w:lineRule="exact"/>
              <w:jc w:val="center"/>
              <w:outlineLvl w:val="0"/>
              <w:rPr>
                <w:rFonts w:ascii="方正仿宋_GBK" w:eastAsia="方正仿宋_GBK" w:cs="宋体"/>
                <w:bCs/>
              </w:rPr>
            </w:pPr>
            <w:r>
              <w:rPr>
                <w:rFonts w:ascii="方正仿宋_GBK" w:eastAsia="方正仿宋_GBK" w:cs="宋体"/>
                <w:bCs/>
              </w:rPr>
              <w:t>通富微电子股份有限公司</w:t>
            </w:r>
          </w:p>
        </w:tc>
        <w:tc>
          <w:tcPr>
            <w:tcW w:w="708" w:type="dxa"/>
            <w:tcBorders>
              <w:top w:val="single" w:color="auto" w:sz="18" w:space="0"/>
            </w:tcBorders>
            <w:vAlign w:val="center"/>
          </w:tcPr>
          <w:p>
            <w:pPr>
              <w:spacing w:line="360" w:lineRule="exact"/>
              <w:rPr>
                <w:rFonts w:ascii="方正仿宋_GBK" w:eastAsia="方正仿宋_GBK" w:cs="宋体"/>
                <w:bCs/>
              </w:rPr>
            </w:pPr>
            <w:r>
              <w:rPr>
                <w:rFonts w:hint="eastAsia" w:ascii="方正仿宋_GBK" w:eastAsia="方正仿宋_GBK" w:cs="宋体"/>
                <w:bCs/>
              </w:rPr>
              <w:t>属地</w:t>
            </w:r>
          </w:p>
        </w:tc>
        <w:tc>
          <w:tcPr>
            <w:tcW w:w="1603" w:type="dxa"/>
            <w:tcBorders>
              <w:top w:val="single" w:color="auto" w:sz="18" w:space="0"/>
            </w:tcBorders>
            <w:vAlign w:val="center"/>
          </w:tcPr>
          <w:p>
            <w:pPr>
              <w:spacing w:line="360" w:lineRule="exact"/>
              <w:jc w:val="center"/>
              <w:rPr>
                <w:rFonts w:ascii="方正仿宋_GBK" w:eastAsia="方正仿宋_GBK" w:cs="宋体"/>
                <w:bCs/>
              </w:rPr>
            </w:pPr>
            <w:r>
              <w:rPr>
                <w:rFonts w:ascii="方正仿宋_GBK" w:eastAsia="方正仿宋_GBK" w:cs="宋体"/>
                <w:bCs/>
              </w:rPr>
              <w:t>崇川区</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2311"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企业简介</w:t>
            </w:r>
          </w:p>
          <w:p>
            <w:pPr>
              <w:spacing w:line="360" w:lineRule="exact"/>
              <w:jc w:val="center"/>
              <w:rPr>
                <w:rFonts w:ascii="方正仿宋_GBK" w:eastAsia="方正仿宋_GBK" w:cs="宋体"/>
                <w:bCs/>
              </w:rPr>
            </w:pPr>
            <w:r>
              <w:rPr>
                <w:rFonts w:hint="eastAsia" w:ascii="方正仿宋_GBK" w:eastAsia="方正仿宋_GBK" w:cs="宋体"/>
                <w:bCs/>
              </w:rPr>
              <w:t>（300字以内）</w:t>
            </w:r>
          </w:p>
        </w:tc>
        <w:tc>
          <w:tcPr>
            <w:tcW w:w="7425" w:type="dxa"/>
            <w:gridSpan w:val="7"/>
            <w:vAlign w:val="center"/>
          </w:tcPr>
          <w:p>
            <w:pPr>
              <w:autoSpaceDE w:val="0"/>
              <w:autoSpaceDN w:val="0"/>
              <w:adjustRightInd w:val="0"/>
              <w:spacing w:line="240" w:lineRule="exact"/>
              <w:ind w:firstLine="420" w:firstLineChars="200"/>
              <w:jc w:val="left"/>
              <w:rPr>
                <w:rFonts w:ascii="宋体" w:hAnsi="宋体" w:cs="宋体"/>
                <w:bCs/>
              </w:rPr>
            </w:pPr>
            <w:r>
              <w:rPr>
                <w:rFonts w:hint="eastAsia" w:ascii="宋体" w:hAnsi="宋体" w:cs="宋体"/>
                <w:bCs/>
              </w:rPr>
              <w:t>通富微电是全球第六、全国前三大IC 封测企业。目前拥有Cu pillar、Solder bumping、FC、WLCSP、BGA、LGA、SiP 等先进封测技术。公司是国家重点高企、电子信息百强企业,拥有国家级企业技术中心。作为国家重大专项骨干承担单位，拥有核心专利500 多件，多次荣获省科技奖。</w:t>
            </w:r>
          </w:p>
          <w:p>
            <w:pPr>
              <w:spacing w:line="360" w:lineRule="exact"/>
              <w:rPr>
                <w:rFonts w:ascii="方正仿宋_GBK" w:eastAsia="方正仿宋_GBK" w:cs="宋体"/>
                <w:bCs/>
              </w:rPr>
            </w:pPr>
            <w:r>
              <w:rPr>
                <w:rFonts w:hint="eastAsia" w:ascii="宋体" w:hAnsi="宋体" w:cs="宋体"/>
                <w:bCs/>
              </w:rPr>
              <w:t>公司积极进行科研布局，在大基金支持下，投资数十</w:t>
            </w:r>
            <w:bookmarkStart w:id="0" w:name="_GoBack"/>
            <w:bookmarkEnd w:id="0"/>
            <w:r>
              <w:rPr>
                <w:rFonts w:hint="eastAsia" w:ascii="宋体" w:hAnsi="宋体" w:cs="宋体"/>
                <w:bCs/>
              </w:rPr>
              <w:t>亿元，在合肥、苏通、厦门建立集成电路BUMP、BGA封测基地；收购AMD 槟城、苏州厂，建立国内高端处理器封测基地。封测技术世界先进。</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rPr>
              <w:t>主要产品</w:t>
            </w:r>
          </w:p>
        </w:tc>
        <w:tc>
          <w:tcPr>
            <w:tcW w:w="7425" w:type="dxa"/>
            <w:gridSpan w:val="7"/>
            <w:vAlign w:val="center"/>
          </w:tcPr>
          <w:p>
            <w:pPr>
              <w:spacing w:line="360" w:lineRule="exact"/>
              <w:rPr>
                <w:rFonts w:ascii="方正仿宋_GBK" w:eastAsia="方正仿宋_GBK" w:cs="宋体"/>
                <w:bCs/>
                <w:sz w:val="24"/>
              </w:rPr>
            </w:pPr>
            <w:r>
              <w:rPr>
                <w:rFonts w:hint="eastAsia" w:ascii="方正仿宋_GBK" w:eastAsia="方正仿宋_GBK" w:cs="宋体"/>
                <w:sz w:val="24"/>
              </w:rPr>
              <w:t>高精度高速激光三维测量检测系统</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产业领域</w:t>
            </w:r>
          </w:p>
        </w:tc>
        <w:tc>
          <w:tcPr>
            <w:tcW w:w="7425" w:type="dxa"/>
            <w:gridSpan w:val="7"/>
            <w:vAlign w:val="center"/>
          </w:tcPr>
          <w:p>
            <w:pPr>
              <w:spacing w:line="360" w:lineRule="exact"/>
              <w:jc w:val="left"/>
              <w:rPr>
                <w:rFonts w:ascii="方正仿宋_GBK" w:eastAsia="方正仿宋_GBK" w:cs="宋体"/>
                <w:bCs/>
              </w:rPr>
            </w:pPr>
            <w:r>
              <w:rPr>
                <w:rFonts w:hint="eastAsia" w:ascii="方正仿宋_GBK" w:eastAsia="方正仿宋_GBK"/>
              </w:rPr>
              <w:t>□船舶海工 □</w:t>
            </w:r>
            <w:r>
              <w:rPr>
                <w:rFonts w:ascii="方正仿宋_GBK" w:eastAsia="方正仿宋_GBK"/>
              </w:rPr>
              <w:t>高端纺织</w:t>
            </w:r>
            <w:r>
              <w:rPr>
                <w:rFonts w:hint="eastAsia" w:ascii="仿宋" w:hAnsi="仿宋" w:eastAsia="仿宋"/>
              </w:rPr>
              <w:t>■</w:t>
            </w:r>
            <w:r>
              <w:rPr>
                <w:rFonts w:ascii="方正仿宋_GBK" w:eastAsia="方正仿宋_GBK"/>
              </w:rPr>
              <w:t>电子信息</w:t>
            </w:r>
            <w:r>
              <w:rPr>
                <w:rFonts w:hint="eastAsia" w:ascii="方正仿宋_GBK" w:eastAsia="方正仿宋_GBK"/>
              </w:rPr>
              <w:t>□</w:t>
            </w:r>
            <w:r>
              <w:rPr>
                <w:rFonts w:ascii="方正仿宋_GBK" w:eastAsia="方正仿宋_GBK"/>
              </w:rPr>
              <w:t>智能装备</w:t>
            </w:r>
            <w:r>
              <w:rPr>
                <w:rFonts w:hint="eastAsia" w:ascii="方正仿宋_GBK" w:eastAsia="方正仿宋_GBK"/>
              </w:rPr>
              <w:t>□</w:t>
            </w:r>
            <w:r>
              <w:rPr>
                <w:rFonts w:ascii="方正仿宋_GBK" w:eastAsia="方正仿宋_GBK"/>
              </w:rPr>
              <w:t>新材料</w:t>
            </w:r>
            <w:r>
              <w:rPr>
                <w:rFonts w:hint="eastAsia" w:ascii="方正仿宋_GBK" w:eastAsia="方正仿宋_GBK"/>
              </w:rPr>
              <w:t xml:space="preserve">  □</w:t>
            </w:r>
            <w:r>
              <w:rPr>
                <w:rFonts w:ascii="方正仿宋_GBK" w:eastAsia="方正仿宋_GBK"/>
              </w:rPr>
              <w:t xml:space="preserve">新能源及新能源汽车 </w:t>
            </w:r>
            <w:r>
              <w:rPr>
                <w:rFonts w:hint="eastAsia" w:ascii="方正仿宋_GBK" w:eastAsia="方正仿宋_GBK"/>
              </w:rPr>
              <w:t>□智慧建筑 □生物医药 □</w:t>
            </w:r>
            <w:r>
              <w:rPr>
                <w:rFonts w:ascii="方正仿宋_GBK" w:eastAsia="方正仿宋_GBK"/>
              </w:rPr>
              <w:t>其他</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项目名称</w:t>
            </w:r>
          </w:p>
        </w:tc>
        <w:tc>
          <w:tcPr>
            <w:tcW w:w="7425" w:type="dxa"/>
            <w:gridSpan w:val="7"/>
            <w:vAlign w:val="center"/>
          </w:tcPr>
          <w:p>
            <w:pPr>
              <w:spacing w:line="360" w:lineRule="exact"/>
              <w:outlineLvl w:val="0"/>
              <w:rPr>
                <w:rFonts w:ascii="方正仿宋_GBK" w:eastAsia="方正仿宋_GBK" w:cs="宋体"/>
                <w:sz w:val="24"/>
              </w:rPr>
            </w:pPr>
            <w:r>
              <w:rPr>
                <w:rFonts w:hint="eastAsia" w:ascii="方正仿宋_GBK" w:eastAsia="方正仿宋_GBK" w:cs="宋体"/>
                <w:sz w:val="24"/>
              </w:rPr>
              <w:t>高精度高速激光三维测量技术开发</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2721" w:hRule="atLeast"/>
          <w:jc w:val="center"/>
        </w:trPr>
        <w:tc>
          <w:tcPr>
            <w:tcW w:w="1565" w:type="dxa"/>
            <w:vAlign w:val="center"/>
          </w:tcPr>
          <w:p>
            <w:pPr>
              <w:spacing w:line="360" w:lineRule="exact"/>
              <w:rPr>
                <w:rFonts w:ascii="方正仿宋_GBK" w:eastAsia="方正仿宋_GBK" w:cs="宋体"/>
                <w:bCs/>
              </w:rPr>
            </w:pPr>
            <w:r>
              <w:rPr>
                <w:rFonts w:hint="eastAsia" w:ascii="方正仿宋_GBK" w:eastAsia="方正仿宋_GBK" w:cs="宋体"/>
                <w:bCs/>
              </w:rPr>
              <w:t>技术难题（包括技术背景、需要解决技术问题、技术指标等内容）</w:t>
            </w:r>
          </w:p>
        </w:tc>
        <w:tc>
          <w:tcPr>
            <w:tcW w:w="7425" w:type="dxa"/>
            <w:gridSpan w:val="7"/>
            <w:vAlign w:val="center"/>
          </w:tcPr>
          <w:p>
            <w:pPr>
              <w:spacing w:line="360" w:lineRule="exact"/>
              <w:ind w:firstLine="480" w:firstLineChars="200"/>
              <w:rPr>
                <w:rFonts w:asciiTheme="minorEastAsia" w:hAnsiTheme="minorEastAsia" w:eastAsiaTheme="minorEastAsia"/>
                <w:sz w:val="24"/>
              </w:rPr>
            </w:pPr>
            <w:r>
              <w:rPr>
                <w:rFonts w:hint="eastAsia" w:cs="宋体" w:asciiTheme="minorEastAsia" w:hAnsiTheme="minorEastAsia" w:eastAsiaTheme="minorEastAsia"/>
                <w:sz w:val="24"/>
              </w:rPr>
              <w:t>服务于汽车电子生产，目前世界上没有测量</w:t>
            </w:r>
            <w:r>
              <w:rPr>
                <w:rFonts w:cs="宋体" w:asciiTheme="minorEastAsia" w:hAnsiTheme="minorEastAsia" w:eastAsiaTheme="minorEastAsia"/>
                <w:sz w:val="24"/>
              </w:rPr>
              <w:t>BLT</w:t>
            </w:r>
            <w:r>
              <w:rPr>
                <w:rFonts w:hint="eastAsia" w:cs="宋体" w:asciiTheme="minorEastAsia" w:hAnsiTheme="minorEastAsia" w:eastAsiaTheme="minorEastAsia"/>
                <w:sz w:val="24"/>
              </w:rPr>
              <w:t>的</w:t>
            </w:r>
            <w:r>
              <w:rPr>
                <w:rFonts w:cs="宋体" w:asciiTheme="minorEastAsia" w:hAnsiTheme="minorEastAsia" w:eastAsiaTheme="minorEastAsia"/>
                <w:sz w:val="24"/>
              </w:rPr>
              <w:t>100%</w:t>
            </w:r>
            <w:r>
              <w:rPr>
                <w:rFonts w:hint="eastAsia" w:cs="宋体" w:asciiTheme="minorEastAsia" w:hAnsiTheme="minorEastAsia" w:eastAsiaTheme="minorEastAsia"/>
                <w:sz w:val="24"/>
              </w:rPr>
              <w:t>检查设备，</w:t>
            </w:r>
            <w:r>
              <w:rPr>
                <w:rFonts w:cs="宋体" w:asciiTheme="minorEastAsia" w:hAnsiTheme="minorEastAsia" w:eastAsiaTheme="minorEastAsia"/>
                <w:sz w:val="24"/>
              </w:rPr>
              <w:t>2D</w:t>
            </w:r>
            <w:r>
              <w:rPr>
                <w:rFonts w:hint="eastAsia" w:cs="宋体" w:asciiTheme="minorEastAsia" w:hAnsiTheme="minorEastAsia" w:eastAsiaTheme="minorEastAsia"/>
                <w:sz w:val="24"/>
              </w:rPr>
              <w:t>只能提供图像而不能精确测量（微米级），当前测量方式是抽样测量显微镜通过聚焦的方式，速度慢，误差大，要求</w:t>
            </w:r>
            <w:r>
              <w:rPr>
                <w:rFonts w:cs="宋体" w:asciiTheme="minorEastAsia" w:hAnsiTheme="minorEastAsia" w:eastAsiaTheme="minorEastAsia"/>
                <w:sz w:val="24"/>
              </w:rPr>
              <w:t>SPC</w:t>
            </w:r>
            <w:r>
              <w:rPr>
                <w:rFonts w:hint="eastAsia" w:cs="宋体" w:asciiTheme="minorEastAsia" w:hAnsiTheme="minorEastAsia" w:eastAsiaTheme="minorEastAsia"/>
                <w:sz w:val="24"/>
              </w:rPr>
              <w:t>管控，管理成本高。该系统的研发可以通过离线在线的方式自动高速测量满足汽车行业的检查要求，具有行业创新和领先性。</w:t>
            </w:r>
            <w:r>
              <w:rPr>
                <w:rFonts w:hint="eastAsia" w:asciiTheme="minorEastAsia" w:hAnsiTheme="minorEastAsia" w:eastAsiaTheme="minorEastAsia"/>
                <w:sz w:val="24"/>
              </w:rPr>
              <w:t>调研检测方法，要满足高速高精度（微米级）的要求，激光三维测量技术是比较成熟适用的，大量用于建筑行业和地形测绘，但如何找到满足精度要求的测量仪器，并结合自动化上下料、数据分析和不良识别功能块，使其能应用于半导体封装达到高精度（&lt;</w:t>
            </w:r>
            <w:r>
              <w:rPr>
                <w:rFonts w:asciiTheme="minorEastAsia" w:hAnsiTheme="minorEastAsia" w:eastAsiaTheme="minorEastAsia"/>
                <w:sz w:val="24"/>
              </w:rPr>
              <w:t>1</w:t>
            </w:r>
            <w:r>
              <w:rPr>
                <w:rFonts w:hint="eastAsia" w:asciiTheme="minorEastAsia" w:hAnsiTheme="minorEastAsia" w:eastAsiaTheme="minorEastAsia"/>
                <w:sz w:val="24"/>
              </w:rPr>
              <w:t>微米），高速（每小时可扫描1</w:t>
            </w:r>
            <w:r>
              <w:rPr>
                <w:rFonts w:asciiTheme="minorEastAsia" w:hAnsiTheme="minorEastAsia" w:eastAsiaTheme="minorEastAsia"/>
                <w:sz w:val="24"/>
              </w:rPr>
              <w:t>800</w:t>
            </w:r>
            <w:r>
              <w:rPr>
                <w:rFonts w:hint="eastAsia" w:asciiTheme="minorEastAsia" w:hAnsiTheme="minorEastAsia" w:eastAsiaTheme="minorEastAsia"/>
                <w:sz w:val="24"/>
              </w:rPr>
              <w:t>个产品，处理近万幅数据图像）。</w:t>
            </w:r>
          </w:p>
          <w:p>
            <w:pPr>
              <w:spacing w:line="3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当前状态：</w:t>
            </w:r>
          </w:p>
          <w:p>
            <w:pPr>
              <w:spacing w:line="360" w:lineRule="exact"/>
              <w:ind w:firstLine="480" w:firstLineChars="200"/>
              <w:rPr>
                <w:rFonts w:ascii="方正仿宋_GBK" w:eastAsia="方正仿宋_GBK" w:cs="宋体"/>
                <w:sz w:val="24"/>
              </w:rPr>
            </w:pPr>
            <w:r>
              <w:rPr>
                <w:rFonts w:hint="eastAsia" w:cs="宋体" w:asciiTheme="minorEastAsia" w:hAnsiTheme="minorEastAsia" w:eastAsiaTheme="minorEastAsia"/>
                <w:sz w:val="24"/>
              </w:rPr>
              <w:t>已完成测量原理，开始寻找测量设备供方洽谈合作。后续需要数据分析软件结合硬件动作做系统设计和开发。</w:t>
            </w:r>
          </w:p>
          <w:p>
            <w:pPr>
              <w:spacing w:line="360" w:lineRule="exact"/>
              <w:rPr>
                <w:rFonts w:ascii="方正仿宋_GBK" w:eastAsia="方正仿宋_GBK" w:cs="宋体"/>
                <w:sz w:val="28"/>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意向解决方式</w:t>
            </w:r>
          </w:p>
        </w:tc>
        <w:tc>
          <w:tcPr>
            <w:tcW w:w="7425" w:type="dxa"/>
            <w:gridSpan w:val="7"/>
            <w:vAlign w:val="center"/>
          </w:tcPr>
          <w:p>
            <w:pPr>
              <w:spacing w:line="360" w:lineRule="exact"/>
              <w:rPr>
                <w:rFonts w:ascii="方正仿宋_GBK" w:eastAsia="方正仿宋_GBK" w:cs="宋体"/>
                <w:bCs/>
              </w:rPr>
            </w:pPr>
            <w:r>
              <w:rPr>
                <w:rFonts w:hint="eastAsia" w:ascii="方正仿宋_GBK" w:eastAsia="方正仿宋_GBK" w:cs="宋体"/>
                <w:bCs/>
              </w:rPr>
              <w:t xml:space="preserve">□委托开发  </w:t>
            </w:r>
            <w:r>
              <w:rPr>
                <w:rFonts w:hint="eastAsia" w:ascii="仿宋" w:hAnsi="仿宋" w:eastAsia="仿宋" w:cs="宋体"/>
                <w:bCs/>
              </w:rPr>
              <w:t>■</w:t>
            </w:r>
            <w:r>
              <w:rPr>
                <w:rFonts w:hint="eastAsia" w:ascii="方正仿宋_GBK" w:eastAsia="方正仿宋_GBK" w:cs="宋体"/>
                <w:bCs/>
              </w:rPr>
              <w:t>联合攻关  □成果引进  □技术指导  □其它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jc w:val="center"/>
        </w:trPr>
        <w:tc>
          <w:tcPr>
            <w:tcW w:w="1565" w:type="dxa"/>
            <w:vAlign w:val="center"/>
          </w:tcPr>
          <w:p>
            <w:pPr>
              <w:spacing w:line="400" w:lineRule="exact"/>
              <w:jc w:val="center"/>
              <w:rPr>
                <w:rFonts w:ascii="方正仿宋_GBK" w:eastAsia="方正仿宋_GBK" w:cs="宋体"/>
                <w:bCs/>
              </w:rPr>
            </w:pPr>
            <w:r>
              <w:rPr>
                <w:rFonts w:hint="eastAsia" w:ascii="方正仿宋_GBK" w:hAnsi="宋体" w:eastAsia="方正仿宋_GBK" w:cs="宋体"/>
                <w:szCs w:val="21"/>
              </w:rPr>
              <w:t>引进成果阶段</w:t>
            </w:r>
          </w:p>
        </w:tc>
        <w:tc>
          <w:tcPr>
            <w:tcW w:w="7425" w:type="dxa"/>
            <w:gridSpan w:val="7"/>
            <w:vAlign w:val="center"/>
          </w:tcPr>
          <w:p>
            <w:pPr>
              <w:spacing w:line="400" w:lineRule="exact"/>
              <w:ind w:hanging="6"/>
              <w:rPr>
                <w:rFonts w:ascii="方正仿宋_GBK" w:hAnsi="宋体" w:eastAsia="方正仿宋_GBK" w:cs="宋体"/>
                <w:bCs/>
                <w:szCs w:val="21"/>
              </w:rPr>
            </w:pPr>
            <w:r>
              <w:rPr>
                <w:rFonts w:hint="eastAsia" w:ascii="仿宋" w:hAnsi="仿宋" w:eastAsia="仿宋" w:cs="宋体"/>
                <w:bCs/>
                <w:szCs w:val="21"/>
              </w:rPr>
              <w:t>■</w:t>
            </w:r>
            <w:r>
              <w:rPr>
                <w:rFonts w:hint="eastAsia" w:ascii="方正仿宋_GBK" w:hAnsi="宋体" w:eastAsia="方正仿宋_GBK" w:cs="宋体"/>
                <w:bCs/>
                <w:szCs w:val="21"/>
              </w:rPr>
              <w:t>研制</w:t>
            </w:r>
            <w:r>
              <w:rPr>
                <w:rFonts w:hint="eastAsia" w:ascii="方正仿宋_GBK" w:hAnsi="宋体" w:eastAsia="方正仿宋_GBK" w:cs="宋体"/>
                <w:szCs w:val="21"/>
              </w:rPr>
              <w:t>阶段</w:t>
            </w:r>
            <w:r>
              <w:rPr>
                <w:rFonts w:hint="eastAsia" w:ascii="方正仿宋_GBK" w:hAnsi="宋体" w:eastAsia="方正仿宋_GBK" w:cs="宋体"/>
                <w:bCs/>
                <w:szCs w:val="21"/>
              </w:rPr>
              <w:t>□试生产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□小批量生产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□批量生产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计划投入资金</w:t>
            </w:r>
          </w:p>
        </w:tc>
        <w:tc>
          <w:tcPr>
            <w:tcW w:w="2523" w:type="dxa"/>
            <w:gridSpan w:val="2"/>
            <w:vAlign w:val="center"/>
          </w:tcPr>
          <w:p>
            <w:pPr>
              <w:spacing w:line="360" w:lineRule="exact"/>
              <w:jc w:val="center"/>
              <w:rPr>
                <w:rFonts w:ascii="方正仿宋_GBK" w:eastAsia="方正仿宋_GBK" w:cs="宋体"/>
                <w:bCs/>
              </w:rPr>
            </w:pPr>
            <w:r>
              <w:rPr>
                <w:rFonts w:ascii="方正仿宋_GBK" w:eastAsia="方正仿宋_GBK"/>
              </w:rPr>
              <w:t>500</w:t>
            </w:r>
            <w:r>
              <w:rPr>
                <w:rFonts w:hint="eastAsia" w:ascii="方正仿宋_GBK" w:eastAsia="方正仿宋_GBK"/>
              </w:rPr>
              <w:t>万元</w:t>
            </w:r>
          </w:p>
        </w:tc>
        <w:tc>
          <w:tcPr>
            <w:tcW w:w="1701" w:type="dxa"/>
            <w:vAlign w:val="center"/>
          </w:tcPr>
          <w:p>
            <w:pPr>
              <w:spacing w:line="360" w:lineRule="exact"/>
              <w:jc w:val="center"/>
              <w:rPr>
                <w:rFonts w:ascii="方正仿宋_GBK" w:eastAsia="方正仿宋_GBK" w:cs="宋体"/>
                <w:bCs/>
              </w:rPr>
            </w:pPr>
            <w:r>
              <w:rPr>
                <w:rFonts w:hint="eastAsia" w:ascii="方正仿宋_GBK" w:eastAsia="方正仿宋_GBK" w:cs="宋体"/>
                <w:bCs/>
              </w:rPr>
              <w:t>解决难题期限</w:t>
            </w:r>
          </w:p>
        </w:tc>
        <w:tc>
          <w:tcPr>
            <w:tcW w:w="3201" w:type="dxa"/>
            <w:gridSpan w:val="4"/>
            <w:vAlign w:val="center"/>
          </w:tcPr>
          <w:p>
            <w:pPr>
              <w:spacing w:line="360" w:lineRule="exact"/>
              <w:jc w:val="center"/>
              <w:rPr>
                <w:rFonts w:ascii="方正仿宋_GBK" w:eastAsia="方正仿宋_GBK" w:cs="宋体"/>
                <w:bCs/>
              </w:rPr>
            </w:pPr>
            <w:r>
              <w:rPr>
                <w:rFonts w:hint="eastAsia" w:ascii="方正仿宋_GBK" w:eastAsia="方正仿宋_GBK"/>
              </w:rPr>
              <w:t>1</w:t>
            </w:r>
            <w:r>
              <w:rPr>
                <w:rFonts w:ascii="方正仿宋_GBK" w:eastAsia="方正仿宋_GBK"/>
              </w:rPr>
              <w:t>2</w:t>
            </w:r>
            <w:r>
              <w:rPr>
                <w:rFonts w:hint="eastAsia" w:ascii="方正仿宋_GBK" w:eastAsia="方正仿宋_GBK"/>
              </w:rPr>
              <w:t>个月</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项目联系人</w:t>
            </w:r>
          </w:p>
        </w:tc>
        <w:tc>
          <w:tcPr>
            <w:tcW w:w="1673" w:type="dxa"/>
            <w:vAlign w:val="center"/>
          </w:tcPr>
          <w:p>
            <w:pPr>
              <w:spacing w:line="360" w:lineRule="exact"/>
              <w:jc w:val="center"/>
              <w:rPr>
                <w:rFonts w:ascii="方正仿宋_GBK" w:eastAsia="方正仿宋_GBK" w:cs="宋体"/>
                <w:bCs/>
              </w:rPr>
            </w:pPr>
            <w:r>
              <w:rPr>
                <w:rFonts w:ascii="方正仿宋_GBK" w:eastAsia="方正仿宋_GBK" w:cs="宋体"/>
                <w:bCs/>
              </w:rPr>
              <w:t>缪小勇</w:t>
            </w:r>
          </w:p>
        </w:tc>
        <w:tc>
          <w:tcPr>
            <w:tcW w:w="850" w:type="dxa"/>
            <w:vAlign w:val="center"/>
          </w:tcPr>
          <w:p>
            <w:pPr>
              <w:spacing w:line="360" w:lineRule="exact"/>
              <w:jc w:val="center"/>
              <w:rPr>
                <w:rFonts w:ascii="方正仿宋_GBK" w:eastAsia="方正仿宋_GBK" w:cs="宋体"/>
                <w:bCs/>
              </w:rPr>
            </w:pPr>
            <w:r>
              <w:rPr>
                <w:rFonts w:hint="eastAsia" w:ascii="方正仿宋_GBK" w:eastAsia="方正仿宋_GBK" w:cs="宋体"/>
                <w:bCs/>
              </w:rPr>
              <w:t>电话</w:t>
            </w:r>
          </w:p>
        </w:tc>
        <w:tc>
          <w:tcPr>
            <w:tcW w:w="1701" w:type="dxa"/>
            <w:vAlign w:val="center"/>
          </w:tcPr>
          <w:p>
            <w:pPr>
              <w:spacing w:line="360" w:lineRule="exact"/>
              <w:jc w:val="center"/>
              <w:rPr>
                <w:rFonts w:ascii="方正仿宋_GBK" w:eastAsia="方正仿宋_GBK" w:cs="宋体"/>
                <w:bCs/>
              </w:rPr>
            </w:pPr>
            <w:r>
              <w:rPr>
                <w:rFonts w:hint="eastAsia" w:ascii="方正仿宋_GBK" w:eastAsia="方正仿宋_GBK" w:cs="宋体"/>
                <w:bCs/>
              </w:rPr>
              <w:t>18962911196</w:t>
            </w:r>
          </w:p>
        </w:tc>
        <w:tc>
          <w:tcPr>
            <w:tcW w:w="851"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邮箱</w:t>
            </w:r>
          </w:p>
        </w:tc>
        <w:tc>
          <w:tcPr>
            <w:tcW w:w="2350" w:type="dxa"/>
            <w:gridSpan w:val="3"/>
            <w:vAlign w:val="center"/>
          </w:tcPr>
          <w:p>
            <w:pPr>
              <w:spacing w:line="360" w:lineRule="exact"/>
              <w:jc w:val="center"/>
              <w:rPr>
                <w:rFonts w:ascii="方正仿宋_GBK" w:eastAsia="方正仿宋_GBK" w:cs="宋体"/>
                <w:bCs/>
              </w:rPr>
            </w:pPr>
            <w:r>
              <w:rPr>
                <w:rFonts w:ascii="方正仿宋_GBK" w:eastAsia="方正仿宋_GBK" w:cs="宋体"/>
                <w:bCs/>
              </w:rPr>
              <w:t>miao.xy@tfme.com</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技术负责人</w:t>
            </w:r>
          </w:p>
        </w:tc>
        <w:tc>
          <w:tcPr>
            <w:tcW w:w="1673"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朱正宇</w:t>
            </w:r>
          </w:p>
        </w:tc>
        <w:tc>
          <w:tcPr>
            <w:tcW w:w="850" w:type="dxa"/>
            <w:vAlign w:val="center"/>
          </w:tcPr>
          <w:p>
            <w:pPr>
              <w:spacing w:line="360" w:lineRule="exact"/>
              <w:jc w:val="center"/>
              <w:rPr>
                <w:rFonts w:ascii="方正仿宋_GBK" w:eastAsia="方正仿宋_GBK" w:cs="宋体"/>
                <w:bCs/>
              </w:rPr>
            </w:pPr>
            <w:r>
              <w:rPr>
                <w:rFonts w:hint="eastAsia" w:ascii="方正仿宋_GBK" w:eastAsia="方正仿宋_GBK" w:cs="宋体"/>
                <w:bCs/>
              </w:rPr>
              <w:t>电话</w:t>
            </w:r>
          </w:p>
        </w:tc>
        <w:tc>
          <w:tcPr>
            <w:tcW w:w="1701" w:type="dxa"/>
            <w:vAlign w:val="center"/>
          </w:tcPr>
          <w:p>
            <w:pPr>
              <w:spacing w:line="360" w:lineRule="exact"/>
              <w:jc w:val="center"/>
              <w:rPr>
                <w:rFonts w:ascii="方正仿宋_GBK" w:eastAsia="方正仿宋_GBK" w:cs="宋体"/>
                <w:bCs/>
              </w:rPr>
            </w:pPr>
            <w:r>
              <w:rPr>
                <w:rFonts w:hint="eastAsia" w:ascii="方正仿宋_GBK" w:eastAsia="方正仿宋_GBK" w:cs="宋体"/>
                <w:bCs/>
              </w:rPr>
              <w:t>18962807735</w:t>
            </w:r>
          </w:p>
        </w:tc>
        <w:tc>
          <w:tcPr>
            <w:tcW w:w="851"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邮箱</w:t>
            </w:r>
          </w:p>
        </w:tc>
        <w:tc>
          <w:tcPr>
            <w:tcW w:w="2350" w:type="dxa"/>
            <w:gridSpan w:val="3"/>
            <w:vAlign w:val="center"/>
          </w:tcPr>
          <w:p>
            <w:pPr>
              <w:spacing w:line="360" w:lineRule="exact"/>
              <w:jc w:val="center"/>
              <w:rPr>
                <w:rFonts w:ascii="方正仿宋_GBK" w:eastAsia="方正仿宋_GBK" w:cs="宋体"/>
                <w:bCs/>
              </w:rPr>
            </w:pPr>
            <w:r>
              <w:rPr>
                <w:rFonts w:ascii="方正仿宋_GBK" w:eastAsia="方正仿宋_GBK" w:cs="宋体"/>
                <w:bCs/>
              </w:rPr>
              <w:t>zhu.zy@tfme.com</w:t>
            </w:r>
          </w:p>
        </w:tc>
      </w:tr>
    </w:tbl>
    <w:p>
      <w:pPr>
        <w:spacing w:line="240" w:lineRule="exact"/>
        <w:rPr>
          <w:rFonts w:ascii="方正仿宋_GBK" w:hAnsi="宋体" w:eastAsia="方正仿宋_GBK"/>
          <w:szCs w:val="32"/>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7319498"/>
    </w:sdtPr>
    <w:sdtEndPr>
      <w:rPr>
        <w:sz w:val="21"/>
      </w:rPr>
    </w:sdtEndPr>
    <w:sdtContent>
      <w:p>
        <w:pPr>
          <w:pStyle w:val="3"/>
          <w:jc w:val="right"/>
          <w:rPr>
            <w:sz w:val="21"/>
          </w:rPr>
        </w:pPr>
        <w:r>
          <w:rPr>
            <w:rFonts w:hint="eastAsia"/>
            <w:sz w:val="21"/>
          </w:rPr>
          <w:t>—</w:t>
        </w:r>
        <w:r>
          <w:rPr>
            <w:sz w:val="21"/>
          </w:rPr>
          <w:fldChar w:fldCharType="begin"/>
        </w:r>
        <w:r>
          <w:rPr>
            <w:sz w:val="21"/>
          </w:rPr>
          <w:instrText xml:space="preserve">PAGE   \* MERGEFORMAT</w:instrText>
        </w:r>
        <w:r>
          <w:rPr>
            <w:sz w:val="21"/>
          </w:rPr>
          <w:fldChar w:fldCharType="separate"/>
        </w:r>
        <w:r>
          <w:rPr>
            <w:sz w:val="21"/>
            <w:lang w:val="zh-CN"/>
          </w:rPr>
          <w:t>1</w:t>
        </w:r>
        <w:r>
          <w:rPr>
            <w:sz w:val="21"/>
          </w:rPr>
          <w:fldChar w:fldCharType="end"/>
        </w:r>
        <w:r>
          <w:rPr>
            <w:rFonts w:hint="eastAsia"/>
            <w:sz w:val="21"/>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sz w:val="22"/>
      </w:rPr>
    </w:pPr>
    <w:r>
      <w:rPr>
        <w:rFonts w:hint="eastAsia"/>
        <w:sz w:val="22"/>
      </w:rPr>
      <w:t>—</w:t>
    </w:r>
    <w:sdt>
      <w:sdtPr>
        <w:rPr>
          <w:sz w:val="22"/>
        </w:rPr>
        <w:id w:val="4324608"/>
      </w:sdtPr>
      <w:sdtEndPr>
        <w:rPr>
          <w:sz w:val="22"/>
        </w:rPr>
      </w:sdtEndPr>
      <w:sdtContent>
        <w:r>
          <w:rPr>
            <w:sz w:val="22"/>
          </w:rPr>
          <w:fldChar w:fldCharType="begin"/>
        </w:r>
        <w:r>
          <w:rPr>
            <w:sz w:val="22"/>
          </w:rPr>
          <w:instrText xml:space="preserve">PAGE   \* MERGEFORMAT</w:instrText>
        </w:r>
        <w:r>
          <w:rPr>
            <w:sz w:val="22"/>
          </w:rPr>
          <w:fldChar w:fldCharType="separate"/>
        </w:r>
        <w:r>
          <w:rPr>
            <w:sz w:val="22"/>
            <w:lang w:val="zh-CN"/>
          </w:rPr>
          <w:t>2</w:t>
        </w:r>
        <w:r>
          <w:rPr>
            <w:sz w:val="22"/>
          </w:rPr>
          <w:fldChar w:fldCharType="end"/>
        </w:r>
        <w:r>
          <w:rPr>
            <w:rFonts w:hint="eastAsia"/>
            <w:sz w:val="22"/>
          </w:rPr>
          <w:t>—</w:t>
        </w: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A90691"/>
    <w:rsid w:val="000354C2"/>
    <w:rsid w:val="000A508B"/>
    <w:rsid w:val="001070A8"/>
    <w:rsid w:val="00236CF0"/>
    <w:rsid w:val="00304178"/>
    <w:rsid w:val="003854CB"/>
    <w:rsid w:val="003F360F"/>
    <w:rsid w:val="0040451B"/>
    <w:rsid w:val="00491D88"/>
    <w:rsid w:val="005403C3"/>
    <w:rsid w:val="005866AF"/>
    <w:rsid w:val="005C0954"/>
    <w:rsid w:val="005F56AC"/>
    <w:rsid w:val="006C59CB"/>
    <w:rsid w:val="007707F8"/>
    <w:rsid w:val="00850DDB"/>
    <w:rsid w:val="008A1E6D"/>
    <w:rsid w:val="00940893"/>
    <w:rsid w:val="0095401E"/>
    <w:rsid w:val="009A7EFB"/>
    <w:rsid w:val="009E678D"/>
    <w:rsid w:val="00A90691"/>
    <w:rsid w:val="00AD35DF"/>
    <w:rsid w:val="00CB5F5B"/>
    <w:rsid w:val="00D16783"/>
    <w:rsid w:val="00D41244"/>
    <w:rsid w:val="00D9237F"/>
    <w:rsid w:val="00DD3403"/>
    <w:rsid w:val="00E21949"/>
    <w:rsid w:val="00E42931"/>
    <w:rsid w:val="00F16459"/>
    <w:rsid w:val="00F840EA"/>
    <w:rsid w:val="00FC4DD0"/>
    <w:rsid w:val="5AF74A34"/>
    <w:rsid w:val="5F334D07"/>
    <w:rsid w:val="5FE6708A"/>
    <w:rsid w:val="6334399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7">
    <w:name w:val="page number"/>
    <w:basedOn w:val="6"/>
    <w:qFormat/>
    <w:uiPriority w:val="99"/>
    <w:rPr>
      <w:rFonts w:cs="Times New Roman"/>
    </w:rPr>
  </w:style>
  <w:style w:type="character" w:customStyle="1" w:styleId="9">
    <w:name w:val="页脚 Char"/>
    <w:basedOn w:val="6"/>
    <w:link w:val="3"/>
    <w:uiPriority w:val="99"/>
    <w:rPr>
      <w:rFonts w:ascii="Times New Roman" w:hAnsi="Times New Roman" w:cs="Times New Roman"/>
      <w:sz w:val="18"/>
      <w:szCs w:val="18"/>
    </w:rPr>
  </w:style>
  <w:style w:type="character" w:customStyle="1" w:styleId="10">
    <w:name w:val="页眉 Char"/>
    <w:basedOn w:val="6"/>
    <w:link w:val="4"/>
    <w:qFormat/>
    <w:uiPriority w:val="99"/>
    <w:rPr>
      <w:rFonts w:ascii="Times New Roman" w:hAnsi="Times New Roman" w:cs="Times New Roman"/>
      <w:sz w:val="18"/>
      <w:szCs w:val="18"/>
    </w:rPr>
  </w:style>
  <w:style w:type="character" w:customStyle="1" w:styleId="11">
    <w:name w:val="批注框文本 Char"/>
    <w:basedOn w:val="6"/>
    <w:link w:val="2"/>
    <w:semiHidden/>
    <w:qFormat/>
    <w:uiPriority w:val="99"/>
    <w:rPr>
      <w:rFonts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Pages>
  <Words>149</Words>
  <Characters>854</Characters>
  <Lines>7</Lines>
  <Paragraphs>2</Paragraphs>
  <TotalTime>14</TotalTime>
  <ScaleCrop>false</ScaleCrop>
  <LinksUpToDate>false</LinksUpToDate>
  <CharactersWithSpaces>1001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2020-03-16T00:28:00Z</dcterms:created>
  <dc:creator>系统管理员</dc:creator>
  <cp:lastModifiedBy>ǒ` 冬冬</cp:lastModifiedBy>
  <dcterms:modified xsi:type="dcterms:W3CDTF">2020-08-18T01:09:32Z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