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rPr>
          <w:rFonts w:ascii="方正仿宋_GBK" w:eastAsia="方正仿宋_GBK"/>
          <w:sz w:val="32"/>
        </w:rPr>
      </w:pPr>
      <w:r>
        <w:rPr>
          <w:rFonts w:hint="eastAsia" w:ascii="方正仿宋_GBK" w:eastAsia="方正仿宋_GBK"/>
          <w:sz w:val="32"/>
        </w:rPr>
        <w:t>附件：</w:t>
      </w:r>
    </w:p>
    <w:p>
      <w:pPr>
        <w:spacing w:line="440" w:lineRule="exact"/>
        <w:jc w:val="center"/>
        <w:rPr>
          <w:rFonts w:ascii="方正小标宋_GBK" w:eastAsia="方正小标宋_GBK" w:cs="宋体"/>
          <w:bCs/>
          <w:sz w:val="36"/>
          <w:szCs w:val="36"/>
        </w:rPr>
      </w:pPr>
      <w:r>
        <w:rPr>
          <w:rFonts w:hint="eastAsia" w:ascii="方正小标宋_GBK" w:eastAsia="方正小标宋_GBK" w:cs="宋体"/>
          <w:bCs/>
          <w:sz w:val="36"/>
          <w:szCs w:val="36"/>
        </w:rPr>
        <w:t>企业技术需求登记表</w:t>
      </w:r>
    </w:p>
    <w:p>
      <w:pPr>
        <w:spacing w:line="320" w:lineRule="exact"/>
        <w:jc w:val="center"/>
        <w:rPr>
          <w:rFonts w:ascii="方正小标宋_GBK" w:eastAsia="方正小标宋_GBK" w:cs="宋体"/>
          <w:bCs/>
          <w:sz w:val="18"/>
          <w:szCs w:val="18"/>
        </w:rPr>
      </w:pPr>
      <w:r>
        <w:rPr>
          <w:rFonts w:hint="eastAsia" w:ascii="方正小标宋_GBK" w:eastAsia="方正小标宋_GBK" w:cs="宋体"/>
          <w:bCs/>
          <w:sz w:val="18"/>
          <w:szCs w:val="18"/>
        </w:rPr>
        <w:t>（□可网上公开   □不可网上公开）</w:t>
      </w:r>
    </w:p>
    <w:p>
      <w:pPr>
        <w:wordWrap w:val="0"/>
        <w:ind w:right="420" w:firstLine="5670" w:firstLineChars="2700"/>
        <w:rPr>
          <w:rFonts w:ascii="方正黑体_GBK" w:hAnsi="宋体" w:eastAsia="方正黑体_GBK"/>
        </w:rPr>
      </w:pPr>
      <w:r>
        <w:rPr>
          <w:rFonts w:hint="eastAsia" w:ascii="方正黑体_GBK" w:hAnsi="宋体" w:eastAsia="方正黑体_GBK" w:cs="宋体"/>
          <w:bCs/>
        </w:rPr>
        <w:t>填报时间：2020年</w:t>
      </w:r>
      <w:r>
        <w:rPr>
          <w:rFonts w:hint="eastAsia" w:ascii="方正黑体_GBK" w:hAnsi="宋体" w:eastAsia="方正黑体_GBK" w:cs="宋体"/>
          <w:bCs/>
          <w:lang w:val="en-US" w:eastAsia="zh-CN"/>
        </w:rPr>
        <w:t>4</w:t>
      </w:r>
      <w:r>
        <w:rPr>
          <w:rFonts w:hint="eastAsia" w:ascii="方正黑体_GBK" w:hAnsi="宋体" w:eastAsia="方正黑体_GBK" w:cs="宋体"/>
          <w:bCs/>
        </w:rPr>
        <w:t>月</w:t>
      </w:r>
    </w:p>
    <w:tbl>
      <w:tblPr>
        <w:tblStyle w:val="4"/>
        <w:tblW w:w="8990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5"/>
        <w:gridCol w:w="1924"/>
        <w:gridCol w:w="782"/>
        <w:gridCol w:w="1615"/>
        <w:gridCol w:w="793"/>
        <w:gridCol w:w="708"/>
        <w:gridCol w:w="1603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企业名称</w:t>
            </w:r>
          </w:p>
        </w:tc>
        <w:tc>
          <w:tcPr>
            <w:tcW w:w="5114" w:type="dxa"/>
            <w:gridSpan w:val="4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outlineLvl w:val="0"/>
              <w:rPr>
                <w:rFonts w:hint="eastAsia" w:ascii="方正仿宋_GBK" w:eastAsia="方正仿宋_GBK" w:cs="宋体"/>
                <w:bCs/>
                <w:lang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江苏思源环境修复有限公司</w:t>
            </w:r>
          </w:p>
        </w:tc>
        <w:tc>
          <w:tcPr>
            <w:tcW w:w="708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属地</w:t>
            </w:r>
          </w:p>
        </w:tc>
        <w:tc>
          <w:tcPr>
            <w:tcW w:w="1603" w:type="dxa"/>
            <w:tcBorders>
              <w:top w:val="single" w:color="auto" w:sz="18" w:space="0"/>
            </w:tcBorders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  <w:lang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江苏南通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企业简介</w:t>
            </w:r>
          </w:p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（300字以内）</w:t>
            </w:r>
          </w:p>
        </w:tc>
        <w:tc>
          <w:tcPr>
            <w:tcW w:w="7425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bCs/>
                <w:lang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水处理技术研发、水处理设备研发及销售</w:t>
            </w:r>
            <w:bookmarkStart w:id="0" w:name="_GoBack"/>
            <w:bookmarkEnd w:id="0"/>
            <w:r>
              <w:rPr>
                <w:rFonts w:hint="eastAsia" w:ascii="方正仿宋_GBK" w:eastAsia="方正仿宋_GBK" w:cs="宋体"/>
                <w:bCs/>
                <w:lang w:eastAsia="zh-CN"/>
              </w:rPr>
              <w:t>、水环境调查评价及咨询、水质检测等；黑臭河道治理及湖泊治理技术及产品；生物除臭控制技术。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>主要产品</w:t>
            </w:r>
          </w:p>
        </w:tc>
        <w:tc>
          <w:tcPr>
            <w:tcW w:w="7425" w:type="dxa"/>
            <w:gridSpan w:val="6"/>
            <w:vAlign w:val="center"/>
          </w:tcPr>
          <w:p>
            <w:pPr>
              <w:spacing w:line="360" w:lineRule="exact"/>
              <w:rPr>
                <w:rFonts w:hint="default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EHBR膜、MBR膜、水泵、泵站、雾化除臭设备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产业领域</w:t>
            </w:r>
          </w:p>
        </w:tc>
        <w:tc>
          <w:tcPr>
            <w:tcW w:w="7425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</w:rPr>
              <w:t xml:space="preserve">□船舶海工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高端纺织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电子信息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智能装备</w:t>
            </w:r>
            <w:r>
              <w:rPr>
                <w:rFonts w:hint="eastAsia" w:ascii="方正仿宋_GBK" w:eastAsia="方正仿宋_GBK"/>
              </w:rPr>
              <w:t xml:space="preserve">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>□</w:t>
            </w:r>
            <w:r>
              <w:rPr>
                <w:rFonts w:ascii="方正仿宋_GBK" w:eastAsia="方正仿宋_GBK"/>
              </w:rPr>
              <w:t>新材料</w:t>
            </w:r>
            <w:r>
              <w:rPr>
                <w:rFonts w:hint="eastAsia" w:ascii="方正仿宋_GBK" w:eastAsia="方正仿宋_GBK"/>
              </w:rPr>
              <w:t xml:space="preserve">  □</w:t>
            </w:r>
            <w:r>
              <w:rPr>
                <w:rFonts w:ascii="方正仿宋_GBK" w:eastAsia="方正仿宋_GBK"/>
              </w:rPr>
              <w:t xml:space="preserve">新能源及新能源汽车 </w:t>
            </w:r>
            <w:r>
              <w:rPr>
                <w:rFonts w:hint="eastAsia" w:ascii="方正仿宋_GBK" w:eastAsia="方正仿宋_GBK"/>
              </w:rPr>
              <w:t xml:space="preserve">□智慧建筑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</w:rPr>
              <w:t xml:space="preserve">□生物医药 </w:t>
            </w:r>
            <w:r>
              <w:rPr>
                <w:rFonts w:ascii="方正仿宋_GBK" w:eastAsia="方正仿宋_GBK"/>
              </w:rPr>
              <w:t xml:space="preserve"> </w:t>
            </w:r>
            <w:r>
              <w:rPr>
                <w:rFonts w:hint="eastAsia" w:ascii="方正仿宋_GBK" w:eastAsia="方正仿宋_GBK"/>
                <w:lang w:eastAsia="zh-CN"/>
              </w:rPr>
              <w:t>☑</w:t>
            </w:r>
            <w:r>
              <w:rPr>
                <w:rFonts w:ascii="方正仿宋_GBK" w:eastAsia="方正仿宋_GBK"/>
              </w:rPr>
              <w:t>其他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项目名称</w:t>
            </w:r>
          </w:p>
        </w:tc>
        <w:tc>
          <w:tcPr>
            <w:tcW w:w="7425" w:type="dxa"/>
            <w:gridSpan w:val="6"/>
            <w:vAlign w:val="center"/>
          </w:tcPr>
          <w:p>
            <w:pPr>
              <w:spacing w:line="360" w:lineRule="exact"/>
              <w:outlineLvl w:val="0"/>
              <w:rPr>
                <w:rFonts w:hint="eastAsia" w:ascii="方正仿宋_GBK" w:eastAsia="方正仿宋_GBK" w:cs="宋体"/>
                <w:sz w:val="28"/>
                <w:lang w:eastAsia="zh-CN"/>
              </w:rPr>
            </w:pPr>
            <w:r>
              <w:rPr>
                <w:rFonts w:hint="eastAsia" w:ascii="方正仿宋_GBK" w:eastAsia="方正仿宋_GBK" w:cs="宋体"/>
                <w:sz w:val="28"/>
                <w:lang w:eastAsia="zh-CN"/>
              </w:rPr>
              <w:t>雾化除臭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1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技术难题（包括技术背景、需要解决技术问题、技术指标等内容）</w:t>
            </w:r>
          </w:p>
        </w:tc>
        <w:tc>
          <w:tcPr>
            <w:tcW w:w="7425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方正仿宋_GBK" w:eastAsia="方正仿宋_GBK" w:cs="宋体"/>
                <w:sz w:val="28"/>
                <w:lang w:eastAsia="zh-CN"/>
              </w:rPr>
            </w:pPr>
            <w:r>
              <w:rPr>
                <w:rFonts w:hint="eastAsia" w:ascii="方正仿宋_GBK" w:eastAsia="方正仿宋_GBK" w:cs="宋体"/>
                <w:sz w:val="28"/>
                <w:lang w:eastAsia="zh-CN"/>
              </w:rPr>
              <w:t>生物酶催化、生物菌酶制剂研制及生产保存运输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意向解决方式</w:t>
            </w:r>
          </w:p>
        </w:tc>
        <w:tc>
          <w:tcPr>
            <w:tcW w:w="7425" w:type="dxa"/>
            <w:gridSpan w:val="6"/>
            <w:vAlign w:val="center"/>
          </w:tcPr>
          <w:p>
            <w:pPr>
              <w:spacing w:line="360" w:lineRule="exac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 xml:space="preserve">□委托开发  </w:t>
            </w:r>
            <w:r>
              <w:rPr>
                <w:rFonts w:hint="eastAsia" w:ascii="方正仿宋_GBK" w:eastAsia="方正仿宋_GBK" w:cs="宋体"/>
                <w:bCs/>
                <w:lang w:eastAsia="zh-CN"/>
              </w:rPr>
              <w:t>☑</w:t>
            </w:r>
            <w:r>
              <w:rPr>
                <w:rFonts w:hint="eastAsia" w:ascii="方正仿宋_GBK" w:eastAsia="方正仿宋_GBK" w:cs="宋体"/>
                <w:bCs/>
              </w:rPr>
              <w:t xml:space="preserve">联合攻关  </w:t>
            </w:r>
            <w:r>
              <w:rPr>
                <w:rFonts w:hint="eastAsia" w:ascii="方正仿宋_GBK" w:eastAsia="方正仿宋_GBK" w:cs="宋体"/>
                <w:bCs/>
                <w:lang w:eastAsia="zh-CN"/>
              </w:rPr>
              <w:t>☑</w:t>
            </w:r>
            <w:r>
              <w:rPr>
                <w:rFonts w:hint="eastAsia" w:ascii="方正仿宋_GBK" w:eastAsia="方正仿宋_GBK" w:cs="宋体"/>
                <w:bCs/>
              </w:rPr>
              <w:t>成果引进  □技术指导 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40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hAnsi="宋体" w:eastAsia="方正仿宋_GBK" w:cs="宋体"/>
                <w:szCs w:val="21"/>
              </w:rPr>
              <w:t>引进成果阶段</w:t>
            </w:r>
          </w:p>
        </w:tc>
        <w:tc>
          <w:tcPr>
            <w:tcW w:w="7425" w:type="dxa"/>
            <w:gridSpan w:val="6"/>
            <w:vAlign w:val="center"/>
          </w:tcPr>
          <w:p>
            <w:pPr>
              <w:spacing w:line="400" w:lineRule="exact"/>
              <w:ind w:hanging="6"/>
              <w:rPr>
                <w:rFonts w:ascii="方正仿宋_GBK" w:hAnsi="宋体" w:eastAsia="方正仿宋_GBK" w:cs="宋体"/>
                <w:bCs/>
                <w:szCs w:val="21"/>
              </w:rPr>
            </w:pP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□研制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□试生产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</w:t>
            </w:r>
            <w:r>
              <w:rPr>
                <w:rFonts w:hint="eastAsia" w:ascii="方正仿宋_GBK" w:hAnsi="宋体" w:eastAsia="方正仿宋_GBK" w:cs="宋体"/>
                <w:bCs/>
                <w:szCs w:val="21"/>
                <w:lang w:eastAsia="zh-CN"/>
              </w:rPr>
              <w:t>☑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>小批量生产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□批量生产</w:t>
            </w:r>
            <w:r>
              <w:rPr>
                <w:rFonts w:hint="eastAsia" w:ascii="方正仿宋_GBK" w:hAnsi="宋体" w:eastAsia="方正仿宋_GBK" w:cs="宋体"/>
                <w:szCs w:val="21"/>
              </w:rPr>
              <w:t>阶段</w:t>
            </w:r>
            <w:r>
              <w:rPr>
                <w:rFonts w:hint="eastAsia" w:ascii="方正仿宋_GBK" w:hAnsi="宋体" w:eastAsia="方正仿宋_GBK" w:cs="宋体"/>
                <w:bCs/>
                <w:szCs w:val="21"/>
              </w:rPr>
              <w:t xml:space="preserve"> □其它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计划投入资金</w:t>
            </w:r>
          </w:p>
        </w:tc>
        <w:tc>
          <w:tcPr>
            <w:tcW w:w="2706" w:type="dxa"/>
            <w:gridSpan w:val="2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  <w:lang w:val="en-US" w:eastAsia="zh-CN"/>
              </w:rPr>
              <w:t>200</w:t>
            </w:r>
            <w:r>
              <w:rPr>
                <w:rFonts w:hint="eastAsia" w:ascii="方正仿宋_GBK" w:eastAsia="方正仿宋_GBK"/>
              </w:rPr>
              <w:t>万元</w:t>
            </w:r>
          </w:p>
        </w:tc>
        <w:tc>
          <w:tcPr>
            <w:tcW w:w="161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解决难题期限</w:t>
            </w:r>
          </w:p>
        </w:tc>
        <w:tc>
          <w:tcPr>
            <w:tcW w:w="3104" w:type="dxa"/>
            <w:gridSpan w:val="3"/>
            <w:vAlign w:val="center"/>
          </w:tcPr>
          <w:p>
            <w:pPr>
              <w:spacing w:line="360" w:lineRule="exact"/>
              <w:jc w:val="right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/>
                <w:lang w:val="en-US" w:eastAsia="zh-CN"/>
              </w:rPr>
              <w:t>10</w:t>
            </w:r>
            <w:r>
              <w:rPr>
                <w:rFonts w:hint="eastAsia" w:ascii="方正仿宋_GBK" w:eastAsia="方正仿宋_GBK"/>
              </w:rPr>
              <w:t>个月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项目联系人</w:t>
            </w:r>
          </w:p>
        </w:tc>
        <w:tc>
          <w:tcPr>
            <w:tcW w:w="1924" w:type="dxa"/>
            <w:vAlign w:val="center"/>
          </w:tcPr>
          <w:p>
            <w:pPr>
              <w:spacing w:line="360" w:lineRule="exact"/>
              <w:jc w:val="center"/>
              <w:rPr>
                <w:rFonts w:hint="eastAsia" w:ascii="方正仿宋_GBK" w:eastAsia="方正仿宋_GBK" w:cs="宋体"/>
                <w:bCs/>
                <w:lang w:eastAsia="zh-CN"/>
              </w:rPr>
            </w:pPr>
            <w:r>
              <w:rPr>
                <w:rFonts w:hint="eastAsia" w:ascii="方正仿宋_GBK" w:eastAsia="方正仿宋_GBK" w:cs="宋体"/>
                <w:bCs/>
                <w:lang w:eastAsia="zh-CN"/>
              </w:rPr>
              <w:t>李晓晶</w:t>
            </w:r>
          </w:p>
        </w:tc>
        <w:tc>
          <w:tcPr>
            <w:tcW w:w="782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615" w:type="dxa"/>
            <w:vAlign w:val="center"/>
          </w:tcPr>
          <w:p>
            <w:pPr>
              <w:spacing w:line="360" w:lineRule="exact"/>
              <w:jc w:val="both"/>
              <w:rPr>
                <w:rFonts w:hint="default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13606296393</w:t>
            </w:r>
          </w:p>
        </w:tc>
        <w:tc>
          <w:tcPr>
            <w:tcW w:w="793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311" w:type="dxa"/>
            <w:gridSpan w:val="2"/>
            <w:vAlign w:val="center"/>
          </w:tcPr>
          <w:p>
            <w:pPr>
              <w:spacing w:line="360" w:lineRule="exact"/>
              <w:jc w:val="both"/>
              <w:rPr>
                <w:rFonts w:hint="default" w:ascii="方正仿宋_GBK" w:eastAsia="方正仿宋_GBK" w:cs="宋体"/>
                <w:bCs/>
                <w:lang w:val="en-US" w:eastAsia="zh-CN"/>
              </w:rPr>
            </w:pPr>
            <w:r>
              <w:rPr>
                <w:rFonts w:hint="eastAsia" w:ascii="方正仿宋_GBK" w:eastAsia="方正仿宋_GBK" w:cs="宋体"/>
                <w:bCs/>
                <w:lang w:val="en-US" w:eastAsia="zh-CN"/>
              </w:rPr>
              <w:t>732376701@qq.com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56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技术负责人</w:t>
            </w:r>
          </w:p>
        </w:tc>
        <w:tc>
          <w:tcPr>
            <w:tcW w:w="1924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  <w:tc>
          <w:tcPr>
            <w:tcW w:w="782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电话</w:t>
            </w:r>
          </w:p>
        </w:tc>
        <w:tc>
          <w:tcPr>
            <w:tcW w:w="1615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  <w:tc>
          <w:tcPr>
            <w:tcW w:w="793" w:type="dxa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  <w:r>
              <w:rPr>
                <w:rFonts w:hint="eastAsia" w:ascii="方正仿宋_GBK" w:eastAsia="方正仿宋_GBK" w:cs="宋体"/>
                <w:bCs/>
              </w:rPr>
              <w:t>邮箱</w:t>
            </w:r>
          </w:p>
        </w:tc>
        <w:tc>
          <w:tcPr>
            <w:tcW w:w="231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方正仿宋_GBK" w:eastAsia="方正仿宋_GBK" w:cs="宋体"/>
                <w:bCs/>
              </w:rPr>
            </w:pPr>
          </w:p>
        </w:tc>
      </w:tr>
    </w:tbl>
    <w:p>
      <w:pPr>
        <w:spacing w:line="240" w:lineRule="exact"/>
        <w:rPr>
          <w:rFonts w:ascii="方正仿宋_GBK" w:hAnsi="宋体" w:eastAsia="方正仿宋_GBK"/>
          <w:szCs w:val="32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7319498"/>
      <w:docPartObj>
        <w:docPartGallery w:val="autotext"/>
      </w:docPartObj>
    </w:sdtPr>
    <w:sdtEndPr>
      <w:rPr>
        <w:sz w:val="21"/>
      </w:rPr>
    </w:sdtEndPr>
    <w:sdtContent>
      <w:p>
        <w:pPr>
          <w:pStyle w:val="2"/>
          <w:jc w:val="right"/>
          <w:rPr>
            <w:sz w:val="21"/>
          </w:rPr>
        </w:pPr>
        <w:r>
          <w:rPr>
            <w:rFonts w:hint="eastAsia"/>
            <w:sz w:val="21"/>
          </w:rPr>
          <w:t>—</w:t>
        </w:r>
        <w:r>
          <w:rPr>
            <w:sz w:val="21"/>
          </w:rPr>
          <w:fldChar w:fldCharType="begin"/>
        </w:r>
        <w:r>
          <w:rPr>
            <w:sz w:val="21"/>
          </w:rPr>
          <w:instrText xml:space="preserve">PAGE   \* MERGEFORMAT</w:instrText>
        </w:r>
        <w:r>
          <w:rPr>
            <w:sz w:val="21"/>
          </w:rPr>
          <w:fldChar w:fldCharType="separate"/>
        </w:r>
        <w:r>
          <w:rPr>
            <w:sz w:val="21"/>
            <w:lang w:val="zh-CN"/>
          </w:rPr>
          <w:t>1</w:t>
        </w:r>
        <w:r>
          <w:rPr>
            <w:sz w:val="21"/>
          </w:rPr>
          <w:fldChar w:fldCharType="end"/>
        </w:r>
        <w:r>
          <w:rPr>
            <w:rFonts w:hint="eastAsia"/>
            <w:sz w:val="21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2"/>
      </w:rPr>
    </w:pPr>
    <w:r>
      <w:rPr>
        <w:rFonts w:hint="eastAsia"/>
        <w:sz w:val="22"/>
      </w:rPr>
      <w:t>—</w:t>
    </w:r>
    <w:sdt>
      <w:sdtPr>
        <w:rPr>
          <w:sz w:val="22"/>
        </w:rPr>
        <w:id w:val="4324608"/>
        <w:docPartObj>
          <w:docPartGallery w:val="autotext"/>
        </w:docPartObj>
      </w:sdtPr>
      <w:sdtEndPr>
        <w:rPr>
          <w:sz w:val="22"/>
        </w:rPr>
      </w:sdtEndPr>
      <w:sdtContent>
        <w:r>
          <w:rPr>
            <w:sz w:val="22"/>
          </w:rPr>
          <w:fldChar w:fldCharType="begin"/>
        </w:r>
        <w:r>
          <w:rPr>
            <w:sz w:val="22"/>
          </w:rPr>
          <w:instrText xml:space="preserve">PAGE   \* MERGEFORMAT</w:instrText>
        </w:r>
        <w:r>
          <w:rPr>
            <w:sz w:val="22"/>
          </w:rPr>
          <w:fldChar w:fldCharType="separate"/>
        </w:r>
        <w:r>
          <w:rPr>
            <w:sz w:val="22"/>
            <w:lang w:val="zh-CN"/>
          </w:rPr>
          <w:t>2</w:t>
        </w:r>
        <w:r>
          <w:rPr>
            <w:sz w:val="22"/>
          </w:rPr>
          <w:fldChar w:fldCharType="end"/>
        </w:r>
        <w:r>
          <w:rPr>
            <w:rFonts w:hint="eastAsia"/>
            <w:sz w:val="22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0691"/>
    <w:rsid w:val="000354C2"/>
    <w:rsid w:val="000A508B"/>
    <w:rsid w:val="001070A8"/>
    <w:rsid w:val="00304178"/>
    <w:rsid w:val="003854CB"/>
    <w:rsid w:val="00456673"/>
    <w:rsid w:val="00491D88"/>
    <w:rsid w:val="005866AF"/>
    <w:rsid w:val="005C0954"/>
    <w:rsid w:val="006C59CB"/>
    <w:rsid w:val="008A1E6D"/>
    <w:rsid w:val="00940893"/>
    <w:rsid w:val="009A7EFB"/>
    <w:rsid w:val="009E678D"/>
    <w:rsid w:val="00A90691"/>
    <w:rsid w:val="00D41244"/>
    <w:rsid w:val="00D9237F"/>
    <w:rsid w:val="00DD3403"/>
    <w:rsid w:val="00DD5DDF"/>
    <w:rsid w:val="00E13C67"/>
    <w:rsid w:val="00F16459"/>
    <w:rsid w:val="00F840EA"/>
    <w:rsid w:val="00FC4DD0"/>
    <w:rsid w:val="1C751AAF"/>
    <w:rsid w:val="1C760A32"/>
    <w:rsid w:val="5AF74A34"/>
    <w:rsid w:val="5F33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99"/>
    <w:rPr>
      <w:rFonts w:cs="Times New Roman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48</Words>
  <Characters>276</Characters>
  <Lines>2</Lines>
  <Paragraphs>1</Paragraphs>
  <TotalTime>11</TotalTime>
  <ScaleCrop>false</ScaleCrop>
  <LinksUpToDate>false</LinksUpToDate>
  <CharactersWithSpaces>323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2020-02-18T07:10:00Z</dcterms:created>
  <dc:creator>系统管理员</dc:creator>
  <cp:lastModifiedBy>水墨天空</cp:lastModifiedBy>
  <dcterms:modified xsi:type="dcterms:W3CDTF">2020-04-08T07:30:11Z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